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Activités de Noël en maternelle : 18 ateliers modifiables</w:t>
      </w:r>
    </w:p>
    <w:p>
      <w:r>
        <w:t>Voici 18 activités de Noël pour la maternelle : un atelier par domaine du programme et par section. Chacun cite l’objectif officiel qu’il travaille, un matériel sûr pour les 3-6 ans et ce que l’on observe. Une progression de deux semaines, une fiche de préparation et une grille d’observation complètent la page. Côté calendrier : fin des cours le samedi 19 décembre 2026, reprise le lundi 4 janvier 2027, dans les zones A, B et C et en Corse.</w:t>
      </w:r>
    </w:p>
    <w:p>
      <w:r>
        <w:t>Le programme compte six domaines, auxquels s’ajoute l’EVAR (vie affective et relationnelle). Les objectifs sont fixés par âge, pas par section : « avant 4 ans », « à partir de 4 ans », « à partir de 5 ans », « ou dès que les apprentissages précédents ont pu être observés ». Nous utilisons les repères usuels : PS ≈ avant 4 ans, MS ≈ à partir de 4 ans, GS ≈ à partir de 5 ans ; le programme raisonne par âge et par acquis.</w:t>
      </w:r>
    </w:p>
    <w:p>
      <w:pPr>
        <w:pStyle w:val="Heading1"/>
      </w:pPr>
      <w:r>
        <w:t>Les 18 ateliers en un coup d’œil</w:t>
      </w:r>
    </w:p>
    <w:tbl>
      <w:tblPr>
        <w:tblStyle w:val="TableGrid"/>
        <w:tblW w:type="auto" w:w="0"/>
        <w:tblLook w:firstColumn="1" w:firstRow="1" w:lastColumn="0" w:lastRow="0" w:noHBand="0" w:noVBand="1" w:val="04A0"/>
      </w:tblPr>
      <w:tblGrid>
        <w:gridCol w:w="2493"/>
        <w:gridCol w:w="2493"/>
        <w:gridCol w:w="2493"/>
        <w:gridCol w:w="2493"/>
      </w:tblGrid>
      <w:tr>
        <w:tc>
          <w:tcPr>
            <w:tcW w:type="dxa" w:w="2493"/>
          </w:tcPr>
          <w:p>
            <w:r>
              <w:rPr>
                <w:b/>
              </w:rPr>
              <w:t>Domaine</w:t>
            </w:r>
          </w:p>
        </w:tc>
        <w:tc>
          <w:tcPr>
            <w:tcW w:type="dxa" w:w="2493"/>
          </w:tcPr>
          <w:p>
            <w:r>
              <w:rPr>
                <w:b/>
              </w:rPr>
              <w:t>PS (avant 4 ans)</w:t>
            </w:r>
          </w:p>
        </w:tc>
        <w:tc>
          <w:tcPr>
            <w:tcW w:type="dxa" w:w="2493"/>
          </w:tcPr>
          <w:p>
            <w:r>
              <w:rPr>
                <w:b/>
              </w:rPr>
              <w:t>MS (à partir de 4 ans)</w:t>
            </w:r>
          </w:p>
        </w:tc>
        <w:tc>
          <w:tcPr>
            <w:tcW w:type="dxa" w:w="2493"/>
          </w:tcPr>
          <w:p>
            <w:r>
              <w:rPr>
                <w:b/>
              </w:rPr>
              <w:t>GS (à partir de 5 ans)</w:t>
            </w:r>
          </w:p>
        </w:tc>
      </w:tr>
      <w:tr>
        <w:tc>
          <w:tcPr>
            <w:tcW w:type="dxa" w:w="2493"/>
          </w:tcPr>
          <w:p>
            <w:r>
              <w:t>Langage oral et écrit</w:t>
            </w:r>
          </w:p>
        </w:tc>
        <w:tc>
          <w:tcPr>
            <w:tcW w:type="dxa" w:w="2493"/>
          </w:tcPr>
          <w:p>
            <w:r>
              <w:t>Le corpus « Noël et hiver » en jeu</w:t>
            </w:r>
          </w:p>
        </w:tc>
        <w:tc>
          <w:tcPr>
            <w:tcW w:type="dxa" w:w="2493"/>
          </w:tcPr>
          <w:p>
            <w:r>
              <w:t>Trier, trouver l’intrus et les deux glaces</w:t>
            </w:r>
          </w:p>
        </w:tc>
        <w:tc>
          <w:tcPr>
            <w:tcW w:type="dxa" w:w="2493"/>
          </w:tcPr>
          <w:p>
            <w:r>
              <w:t>La carte de vœux dictée à l’adulte</w:t>
            </w:r>
          </w:p>
        </w:tc>
      </w:tr>
      <w:tr>
        <w:tc>
          <w:tcPr>
            <w:tcW w:type="dxa" w:w="2493"/>
          </w:tcPr>
          <w:p>
            <w:r>
              <w:t>Activités physiques</w:t>
            </w:r>
          </w:p>
        </w:tc>
        <w:tc>
          <w:tcPr>
            <w:tcW w:type="dxa" w:w="2493"/>
          </w:tcPr>
          <w:p>
            <w:r>
              <w:t>La ronde d’hiver</w:t>
            </w:r>
          </w:p>
        </w:tc>
        <w:tc>
          <w:tcPr>
            <w:tcW w:type="dxa" w:w="2493"/>
          </w:tcPr>
          <w:p>
            <w:r>
              <w:t>Livrer les paquets</w:t>
            </w:r>
          </w:p>
        </w:tc>
        <w:tc>
          <w:tcPr>
            <w:tcW w:type="dxa" w:w="2493"/>
          </w:tcPr>
          <w:p>
            <w:r>
              <w:t>Protéger les paquets du lutin</w:t>
            </w:r>
          </w:p>
        </w:tc>
      </w:tr>
      <w:tr>
        <w:tc>
          <w:tcPr>
            <w:tcW w:type="dxa" w:w="2493"/>
          </w:tcPr>
          <w:p>
            <w:r>
              <w:t>Activités artistiques</w:t>
            </w:r>
          </w:p>
        </w:tc>
        <w:tc>
          <w:tcPr>
            <w:tcW w:type="dxa" w:w="2493"/>
          </w:tcPr>
          <w:p>
            <w:r>
              <w:t>Sapins au pochoir et comptine à gestes</w:t>
            </w:r>
          </w:p>
        </w:tc>
        <w:tc>
          <w:tcPr>
            <w:tcW w:type="dxa" w:w="2493"/>
          </w:tcPr>
          <w:p>
            <w:r>
              <w:t>Le décor d’hiver en volume</w:t>
            </w:r>
          </w:p>
        </w:tc>
        <w:tc>
          <w:tcPr>
            <w:tcW w:type="dxa" w:w="2493"/>
          </w:tcPr>
          <w:p>
            <w:r>
              <w:t>L’affiche de la fête de classe</w:t>
            </w:r>
          </w:p>
        </w:tc>
      </w:tr>
      <w:tr>
        <w:tc>
          <w:tcPr>
            <w:tcW w:type="dxa" w:w="2493"/>
          </w:tcPr>
          <w:p>
            <w:r>
              <w:t>Premiers outils mathématiques</w:t>
            </w:r>
          </w:p>
        </w:tc>
        <w:tc>
          <w:tcPr>
            <w:tcW w:type="dxa" w:w="2493"/>
          </w:tcPr>
          <w:p>
            <w:r>
              <w:t>Autant de boules que de points</w:t>
            </w:r>
          </w:p>
        </w:tc>
        <w:tc>
          <w:tcPr>
            <w:tcW w:type="dxa" w:w="2493"/>
          </w:tcPr>
          <w:p>
            <w:r>
              <w:t>Les guirlandes et les boules de six</w:t>
            </w:r>
          </w:p>
        </w:tc>
        <w:tc>
          <w:tcPr>
            <w:tcW w:type="dxa" w:w="2493"/>
          </w:tcPr>
          <w:p>
            <w:r>
              <w:t>Distribuer les paquets</w:t>
            </w:r>
          </w:p>
        </w:tc>
      </w:tr>
      <w:tr>
        <w:tc>
          <w:tcPr>
            <w:tcW w:type="dxa" w:w="2493"/>
          </w:tcPr>
          <w:p>
            <w:r>
              <w:t>Temps et espace</w:t>
            </w:r>
          </w:p>
        </w:tc>
        <w:tc>
          <w:tcPr>
            <w:tcW w:type="dxa" w:w="2493"/>
          </w:tcPr>
          <w:p>
            <w:r>
              <w:t>Les moments de la journée en hiver</w:t>
            </w:r>
          </w:p>
        </w:tc>
        <w:tc>
          <w:tcPr>
            <w:tcW w:type="dxa" w:w="2493"/>
          </w:tcPr>
          <w:p>
            <w:r>
              <w:t>Le compte à rebours jusqu’aux vacances</w:t>
            </w:r>
          </w:p>
        </w:tc>
        <w:tc>
          <w:tcPr>
            <w:tcW w:type="dxa" w:w="2493"/>
          </w:tcPr>
          <w:p>
            <w:r>
              <w:t>Le calendrier de décembre et la chasse aux paquets</w:t>
            </w:r>
          </w:p>
        </w:tc>
      </w:tr>
      <w:tr>
        <w:tc>
          <w:tcPr>
            <w:tcW w:type="dxa" w:w="2493"/>
          </w:tcPr>
          <w:p>
            <w:r>
              <w:t>Vivant, matière, objets</w:t>
            </w:r>
          </w:p>
        </w:tc>
        <w:tc>
          <w:tcPr>
            <w:tcW w:type="dxa" w:w="2493"/>
          </w:tcPr>
          <w:p>
            <w:r>
              <w:t>Fabriquer de la glace et la faire fondre</w:t>
            </w:r>
          </w:p>
        </w:tc>
        <w:tc>
          <w:tcPr>
            <w:tcW w:type="dxa" w:w="2493"/>
          </w:tcPr>
          <w:p>
            <w:r>
              <w:t>Libérer un personnage pris dans un glaçon</w:t>
            </w:r>
          </w:p>
        </w:tc>
        <w:tc>
          <w:tcPr>
            <w:tcW w:type="dxa" w:w="2493"/>
          </w:tcPr>
          <w:p>
            <w:r>
              <w:t>La recette des sablés de fête</w:t>
            </w:r>
          </w:p>
        </w:tc>
      </w:tr>
    </w:tbl>
    <w:p>
      <w:pPr>
        <w:pStyle w:val="Heading1"/>
      </w:pPr>
      <w:r>
        <w:t>Le développement et la structuration du langage oral et écrit</w:t>
      </w:r>
    </w:p>
    <w:p>
      <w:pPr>
        <w:pStyle w:val="Heading2"/>
      </w:pPr>
      <w:r>
        <w:t>Atelier : Le corpus « Noël et hiver » en jeu</w:t>
      </w:r>
    </w:p>
    <w:p>
      <w:r>
        <w:t>PS · En petite section (avant 4 ans)</w:t>
      </w:r>
    </w:p>
    <w:p>
      <w:r>
        <w:rPr>
          <w:b/>
        </w:rPr>
        <w:t xml:space="preserve">Domaine : </w:t>
      </w:r>
      <w:r>
        <w:t>langage oral et écrit.</w:t>
      </w:r>
    </w:p>
    <w:p>
      <w:r>
        <w:rPr>
          <w:b/>
        </w:rPr>
        <w:t xml:space="preserve">Objectif du programme : </w:t>
      </w:r>
      <w:r>
        <w:t>« Comprendre, mémoriser, réemployer les mots des corpus enseignés » et « Organiser les mots en catégorie et en réseau » (BO n° 41, avant 4 ans).</w:t>
      </w:r>
    </w:p>
    <w:p>
      <w:r>
        <w:rPr>
          <w:b/>
        </w:rPr>
        <w:t xml:space="preserve">Ce que fait l’élève : </w:t>
      </w:r>
      <w:r>
        <w:t>il répond au jeu « Peux-tu me donner la boule ? », puis range les objets en deux boîtes : décorer, tenir chaud.</w:t>
      </w:r>
    </w:p>
    <w:p>
      <w:r>
        <w:rPr>
          <w:b/>
        </w:rPr>
        <w:t xml:space="preserve">Matériel : </w:t>
      </w:r>
      <w:r>
        <w:t>objets réels incassables (bonnet, moufles, boule en plastique, guirlande en tissu), imagier du kit, deux boîtes.</w:t>
      </w:r>
    </w:p>
    <w:p>
      <w:r>
        <w:rPr>
          <w:b/>
        </w:rPr>
        <w:t xml:space="preserve">Durée repère : </w:t>
      </w:r>
      <w:r>
        <w:t>15 minutes.</w:t>
      </w:r>
    </w:p>
    <w:p>
      <w:r>
        <w:rPr>
          <w:b/>
        </w:rPr>
        <w:t xml:space="preserve">Mots du corpus : </w:t>
      </w:r>
      <w:r>
        <w:t>sapin, guirlande, boule, étoile, cadeau, bonnet, écharpe, moufles, flocon, glaçon.</w:t>
      </w:r>
    </w:p>
    <w:p>
      <w:r>
        <w:rPr>
          <w:b/>
        </w:rPr>
        <w:t xml:space="preserve">Ce que l’on observe : </w:t>
      </w:r>
      <w:r>
        <w:t>il donne l’objet nommé ; il nomme cinq mots ; il range un objet dans la bonne boîte.</w:t>
      </w:r>
    </w:p>
    <w:p>
      <w:r>
        <w:rPr>
          <w:b/>
        </w:rPr>
        <w:t xml:space="preserve">Variante : </w:t>
      </w:r>
      <w:r>
        <w:t>quatre objets pour alléger ; ajouter le verbe (« j’accroche la boule ») pour enrichir.</w:t>
      </w:r>
    </w:p>
    <w:p>
      <w:pPr>
        <w:pStyle w:val="Heading2"/>
      </w:pPr>
      <w:r>
        <w:t>Atelier : Trier, trouver l’intrus et les deux glaces</w:t>
      </w:r>
    </w:p>
    <w:p>
      <w:r>
        <w:t>MS · En moyenne section (à partir de 4 ans)</w:t>
      </w:r>
    </w:p>
    <w:p>
      <w:r>
        <w:rPr>
          <w:b/>
        </w:rPr>
        <w:t xml:space="preserve">Domaine : </w:t>
      </w:r>
      <w:r>
        <w:t>langage oral et écrit.</w:t>
      </w:r>
    </w:p>
    <w:p>
      <w:r>
        <w:rPr>
          <w:b/>
        </w:rPr>
        <w:t xml:space="preserve">Objectif du programme : </w:t>
      </w:r>
      <w:r>
        <w:t>« Organiser les mots en catégorie et en réseau » (BO n° 41, à partir de 4 ans) ; exemple officiel : différencier « la glace dans laquelle on se regarde et la glace que l’on mange ».</w:t>
      </w:r>
    </w:p>
    <w:p>
      <w:r>
        <w:rPr>
          <w:b/>
        </w:rPr>
        <w:t xml:space="preserve">Ce que fait l’élève : </w:t>
      </w:r>
      <w:r>
        <w:t>il classe l’imagier en trois familles (vêtements, décorations, repas de fête), trouve l’intrus, explique les deux sens de « glace ».</w:t>
      </w:r>
    </w:p>
    <w:p>
      <w:r>
        <w:rPr>
          <w:b/>
        </w:rPr>
        <w:t xml:space="preserve">Matériel : </w:t>
      </w:r>
      <w:r>
        <w:t>imagier du kit, miroir incassable, image de crème glacée, trois paniers.</w:t>
      </w:r>
    </w:p>
    <w:p>
      <w:r>
        <w:rPr>
          <w:b/>
        </w:rPr>
        <w:t xml:space="preserve">Durée repère : </w:t>
      </w:r>
      <w:r>
        <w:t>15 à 20 minutes.</w:t>
      </w:r>
    </w:p>
    <w:p>
      <w:r>
        <w:rPr>
          <w:b/>
        </w:rPr>
        <w:t xml:space="preserve">Mots du corpus : </w:t>
      </w:r>
      <w:r>
        <w:t>ceux de PS, plus glace, givre, froid, décorer, emballer.</w:t>
      </w:r>
    </w:p>
    <w:p>
      <w:r>
        <w:rPr>
          <w:b/>
        </w:rPr>
        <w:t xml:space="preserve">Ce que l’on observe : </w:t>
      </w:r>
      <w:r>
        <w:t>il justifie un classement ; il explique l’intrus ; il distingue les deux glaces.</w:t>
      </w:r>
    </w:p>
    <w:p>
      <w:r>
        <w:rPr>
          <w:b/>
        </w:rPr>
        <w:t xml:space="preserve">Variante : </w:t>
      </w:r>
      <w:r>
        <w:t>deux familles pour alléger ; inventer une série avec intrus pour enrichir.</w:t>
      </w:r>
    </w:p>
    <w:p>
      <w:pPr>
        <w:pStyle w:val="Heading2"/>
      </w:pPr>
      <w:r>
        <w:t>Atelier : La carte de vœux dictée à l’adulte</w:t>
      </w:r>
    </w:p>
    <w:p>
      <w:r>
        <w:t>GS · En grande section (à partir de 5 ans)</w:t>
      </w:r>
    </w:p>
    <w:p>
      <w:r>
        <w:rPr>
          <w:b/>
        </w:rPr>
        <w:t xml:space="preserve">Domaine : </w:t>
      </w:r>
      <w:r>
        <w:t>langage oral et écrit.</w:t>
      </w:r>
    </w:p>
    <w:p>
      <w:r>
        <w:rPr>
          <w:b/>
        </w:rPr>
        <w:t xml:space="preserve">Objectif du programme : </w:t>
      </w:r>
      <w:r>
        <w:t>« Segmenter l’oral en mots, les mots en syllabes » et « Suivre la trace écrite des yeux lors d’une relecture par l’adulte d’un message produit lors d’une dictée à l’adulte » (BO n° 41, à partir de 5 ans).</w:t>
      </w:r>
    </w:p>
    <w:p>
      <w:r>
        <w:rPr>
          <w:b/>
        </w:rPr>
        <w:t xml:space="preserve">Ce que fait l’élève : </w:t>
      </w:r>
      <w:r>
        <w:t>le groupe prépare oralement la carte de vœux de la classe, la dicte, suit la relecture du doigt et frappe les syllabes (guir-lan-de).</w:t>
      </w:r>
    </w:p>
    <w:p>
      <w:r>
        <w:rPr>
          <w:b/>
        </w:rPr>
        <w:t xml:space="preserve">Matériel : </w:t>
      </w:r>
      <w:r>
        <w:t>grande feuille, feutre, imagier du kit.</w:t>
      </w:r>
    </w:p>
    <w:p>
      <w:r>
        <w:rPr>
          <w:b/>
        </w:rPr>
        <w:t xml:space="preserve">Durée repère : </w:t>
      </w:r>
      <w:r>
        <w:t>20 minutes, six élèves au plus.</w:t>
      </w:r>
    </w:p>
    <w:p>
      <w:r>
        <w:rPr>
          <w:b/>
        </w:rPr>
        <w:t xml:space="preserve">Mots du corpus : </w:t>
      </w:r>
      <w:r>
        <w:t>ceux de MS, plus content, impatient, surpris, et boule, poule, moule.</w:t>
      </w:r>
    </w:p>
    <w:p>
      <w:r>
        <w:rPr>
          <w:b/>
        </w:rPr>
        <w:t xml:space="preserve">Ce que l’on observe : </w:t>
      </w:r>
      <w:r>
        <w:t>il reformule une phrase correcte ; il segmente un mot ; il repère un mot oublié à la relecture.</w:t>
      </w:r>
    </w:p>
    <w:p>
      <w:r>
        <w:rPr>
          <w:b/>
        </w:rPr>
        <w:t xml:space="preserve">Variante : </w:t>
      </w:r>
      <w:r>
        <w:t>une phrase par élève pour alléger ; écrire seul un mot transparent pour enrichir.</w:t>
      </w:r>
    </w:p>
    <w:p>
      <w:pPr>
        <w:pStyle w:val="Heading1"/>
      </w:pPr>
      <w:r>
        <w:t>Agir, s’exprimer, comprendre à travers les activités physiques</w:t>
      </w:r>
    </w:p>
    <w:p>
      <w:pPr>
        <w:pStyle w:val="Heading2"/>
      </w:pPr>
      <w:r>
        <w:t>Atelier : La ronde d’hiver</w:t>
      </w:r>
    </w:p>
    <w:p>
      <w:r>
        <w:t>PS · En petite section (avant 4 ans)</w:t>
      </w:r>
    </w:p>
    <w:p>
      <w:r>
        <w:rPr>
          <w:b/>
        </w:rPr>
        <w:t xml:space="preserve">Domaine : </w:t>
      </w:r>
      <w:r>
        <w:t>activités physiques.</w:t>
      </w:r>
    </w:p>
    <w:p>
      <w:r>
        <w:rPr>
          <w:b/>
        </w:rPr>
        <w:t xml:space="preserve">Objectif du programme : </w:t>
      </w:r>
      <w:r>
        <w:t>« Oser s’exprimer avec son corps seul et avec les autres en répondant à une consigne simple » (annexe 2026, avant 4 ans), dont un exemple officiel cite les « rondes et jeux chantés ».</w:t>
      </w:r>
    </w:p>
    <w:p>
      <w:r>
        <w:rPr>
          <w:b/>
        </w:rPr>
        <w:t xml:space="preserve">Ce que fait l’élève : </w:t>
      </w:r>
      <w:r>
        <w:t>il tourne en chantant, s’arrête au signal et mime une consigne : avoir froid, marcher dans la neige, tomber doucement comme un flocon.</w:t>
      </w:r>
    </w:p>
    <w:p>
      <w:r>
        <w:rPr>
          <w:b/>
        </w:rPr>
        <w:t xml:space="preserve">Matériel : </w:t>
      </w:r>
      <w:r>
        <w:t>salle dégagée, foulards légers.</w:t>
      </w:r>
    </w:p>
    <w:p>
      <w:r>
        <w:rPr>
          <w:b/>
        </w:rPr>
        <w:t xml:space="preserve">Durée repère : </w:t>
      </w:r>
      <w:r>
        <w:t>30 minutes.</w:t>
      </w:r>
    </w:p>
    <w:p>
      <w:r>
        <w:rPr>
          <w:b/>
        </w:rPr>
        <w:t xml:space="preserve">Mots du corpus : </w:t>
      </w:r>
      <w:r>
        <w:t>tourner, s’arrêter, doucement, vite, flocon.</w:t>
      </w:r>
    </w:p>
    <w:p>
      <w:r>
        <w:rPr>
          <w:b/>
        </w:rPr>
        <w:t xml:space="preserve">Ce que l’on observe : </w:t>
      </w:r>
      <w:r>
        <w:t>il suit la ronde ; il s’arrête au signal ; il propose un geste.</w:t>
      </w:r>
    </w:p>
    <w:p>
      <w:r>
        <w:rPr>
          <w:b/>
        </w:rPr>
        <w:t xml:space="preserve">Variante : </w:t>
      </w:r>
      <w:r>
        <w:t>adulte au centre pour alléger ; un élève mène la ronde pour enrichir.</w:t>
      </w:r>
    </w:p>
    <w:p>
      <w:pPr>
        <w:pStyle w:val="Heading2"/>
      </w:pPr>
      <w:r>
        <w:t>Atelier : Livrer les paquets</w:t>
      </w:r>
    </w:p>
    <w:p>
      <w:r>
        <w:t>MS · En moyenne section (à partir de 4 ans)</w:t>
      </w:r>
    </w:p>
    <w:p>
      <w:r>
        <w:rPr>
          <w:b/>
        </w:rPr>
        <w:t xml:space="preserve">Domaine : </w:t>
      </w:r>
      <w:r>
        <w:t>activités physiques.</w:t>
      </w:r>
    </w:p>
    <w:p>
      <w:r>
        <w:rPr>
          <w:b/>
        </w:rPr>
        <w:t xml:space="preserve">Objectif du programme : </w:t>
      </w:r>
      <w:r>
        <w:t>« Jouer en coopérant » (annexe 2026, à partir de 4 ans) ; exemple officiel : s’organiser à plusieurs pour « déplacer des objets d’une zone à l’autre ».</w:t>
      </w:r>
    </w:p>
    <w:p>
      <w:r>
        <w:rPr>
          <w:b/>
        </w:rPr>
        <w:t xml:space="preserve">Ce que fait l’élève : </w:t>
      </w:r>
      <w:r>
        <w:t>par équipes, il transporte des paquets d’une zone à l’autre ; les gros se portent à deux.</w:t>
      </w:r>
    </w:p>
    <w:p>
      <w:r>
        <w:rPr>
          <w:b/>
        </w:rPr>
        <w:t xml:space="preserve">Matériel : </w:t>
      </w:r>
      <w:r>
        <w:t>cartons vides fermés, sacs de graines, cerceaux, plots.</w:t>
      </w:r>
    </w:p>
    <w:p>
      <w:r>
        <w:rPr>
          <w:b/>
        </w:rPr>
        <w:t xml:space="preserve">Durée repère : </w:t>
      </w:r>
      <w:r>
        <w:t>30 minutes.</w:t>
      </w:r>
    </w:p>
    <w:p>
      <w:r>
        <w:rPr>
          <w:b/>
        </w:rPr>
        <w:t xml:space="preserve">Mots du corpus : </w:t>
      </w:r>
      <w:r>
        <w:t>livrer, porter, ensemble, zone.</w:t>
      </w:r>
    </w:p>
    <w:p>
      <w:r>
        <w:rPr>
          <w:b/>
        </w:rPr>
        <w:t xml:space="preserve">Ce que l’on observe : </w:t>
      </w:r>
      <w:r>
        <w:t>il attend son partenaire ; il respecte les zones ; il dit comment l’équipe s’est organisée.</w:t>
      </w:r>
    </w:p>
    <w:p>
      <w:r>
        <w:rPr>
          <w:b/>
        </w:rPr>
        <w:t xml:space="preserve">Variante : </w:t>
      </w:r>
      <w:r>
        <w:t>un seul type de paquet pour alléger ; des « lutins farceurs » qui reprennent les paquets pour enrichir.</w:t>
      </w:r>
    </w:p>
    <w:p>
      <w:pPr>
        <w:pStyle w:val="Heading2"/>
      </w:pPr>
      <w:r>
        <w:t>Atelier : Protéger les paquets du lutin</w:t>
      </w:r>
    </w:p>
    <w:p>
      <w:r>
        <w:t>GS · En grande section (à partir de 5 ans)</w:t>
      </w:r>
    </w:p>
    <w:p>
      <w:r>
        <w:t>C’est le grand jeu de Noël de la classe.</w:t>
      </w:r>
    </w:p>
    <w:p>
      <w:r>
        <w:rPr>
          <w:b/>
        </w:rPr>
        <w:t xml:space="preserve">Domaine : </w:t>
      </w:r>
      <w:r>
        <w:t>activités physiques.</w:t>
      </w:r>
    </w:p>
    <w:p>
      <w:r>
        <w:rPr>
          <w:b/>
        </w:rPr>
        <w:t xml:space="preserve">Objectif du programme : </w:t>
      </w:r>
      <w:r>
        <w:t>« Élaborer seul ou à plusieurs des stratégies pour gagner un jeu » et jouer des rôles différents, dont celui d’« arbitre » (annexe 2026, à partir de 5 ans) ; l’exemple officiel cite le jeu « Protéger son trésor ».</w:t>
      </w:r>
    </w:p>
    <w:p>
      <w:r>
        <w:rPr>
          <w:b/>
        </w:rPr>
        <w:t xml:space="preserve">Ce que fait l’élève : </w:t>
      </w:r>
      <w:r>
        <w:t>une équipe défend la zone des paquets, l’autre attaque ; un élève arbitre ; entre deux manches, chaque équipe cherche une stratégie.</w:t>
      </w:r>
    </w:p>
    <w:p>
      <w:r>
        <w:rPr>
          <w:b/>
        </w:rPr>
        <w:t xml:space="preserve">Matériel : </w:t>
      </w:r>
      <w:r>
        <w:t>sacs de graines, cerceaux, chasubles, plots.</w:t>
      </w:r>
    </w:p>
    <w:p>
      <w:r>
        <w:rPr>
          <w:b/>
        </w:rPr>
        <w:t xml:space="preserve">Durée repère : </w:t>
      </w:r>
      <w:r>
        <w:t>30 à 40 minutes.</w:t>
      </w:r>
    </w:p>
    <w:p>
      <w:r>
        <w:rPr>
          <w:b/>
        </w:rPr>
        <w:t xml:space="preserve">Mots du corpus : </w:t>
      </w:r>
      <w:r>
        <w:t>attaquer, défendre, arbitre, stratégie.</w:t>
      </w:r>
    </w:p>
    <w:p>
      <w:r>
        <w:rPr>
          <w:b/>
        </w:rPr>
        <w:t xml:space="preserve">Ce que l’on observe : </w:t>
      </w:r>
      <w:r>
        <w:t>il tient son rôle ; il propose une stratégie ; il accepte la décision de l’arbitre.</w:t>
      </w:r>
    </w:p>
    <w:p>
      <w:r>
        <w:rPr>
          <w:b/>
        </w:rPr>
        <w:t xml:space="preserve">Variante : </w:t>
      </w:r>
      <w:r>
        <w:t>moins de défenseurs pour alléger ; deux zones à défendre pour enrichir.</w:t>
      </w:r>
    </w:p>
    <w:p>
      <w:pPr>
        <w:pStyle w:val="Heading1"/>
      </w:pPr>
      <w:r>
        <w:t>Agir, s’exprimer, comprendre à travers les activités artistiques</w:t>
      </w:r>
    </w:p>
    <w:p>
      <w:pPr>
        <w:pStyle w:val="Heading2"/>
      </w:pPr>
      <w:r>
        <w:t>Atelier : Sapins au pochoir et comptine à gestes</w:t>
      </w:r>
    </w:p>
    <w:p>
      <w:r>
        <w:t>PS · En petite section (avant 4 ans)</w:t>
      </w:r>
    </w:p>
    <w:p>
      <w:r>
        <w:rPr>
          <w:b/>
        </w:rPr>
        <w:t xml:space="preserve">Domaine : </w:t>
      </w:r>
      <w:r>
        <w:t>activités artistiques.</w:t>
      </w:r>
    </w:p>
    <w:p>
      <w:r>
        <w:rPr>
          <w:b/>
        </w:rPr>
        <w:t xml:space="preserve">Objectif du programme : </w:t>
      </w:r>
      <w:r>
        <w:t>« Explorer l’usage des outils et observer leurs effets sur le geste » (annexe 2026, avant 4 ans) ; exemple officiel : « Découvrir l’usage de la spatule, du rouleau, du pochoir ».</w:t>
      </w:r>
    </w:p>
    <w:p>
      <w:r>
        <w:rPr>
          <w:b/>
        </w:rPr>
        <w:t xml:space="preserve">Ce que fait l’élève : </w:t>
      </w:r>
      <w:r>
        <w:t>il fait des empreintes de sapins et de flocons sur une grande feuille collective, compare les traces, puis dit la comptine avec les gestes de l’adulte.</w:t>
      </w:r>
    </w:p>
    <w:p>
      <w:r>
        <w:rPr>
          <w:b/>
        </w:rPr>
        <w:t xml:space="preserve">Matériel : </w:t>
      </w:r>
      <w:r>
        <w:t>pochoirs en carton épais, rouleaux, spatules, gouache épaisse, tabliers.</w:t>
      </w:r>
    </w:p>
    <w:p>
      <w:r>
        <w:rPr>
          <w:b/>
        </w:rPr>
        <w:t xml:space="preserve">Durée repère : </w:t>
      </w:r>
      <w:r>
        <w:t>20 minutes.</w:t>
      </w:r>
    </w:p>
    <w:p>
      <w:r>
        <w:rPr>
          <w:b/>
        </w:rPr>
        <w:t xml:space="preserve">Mots du corpus : </w:t>
      </w:r>
      <w:r>
        <w:t>rouleau, pochoir, trace, appuyer.</w:t>
      </w:r>
    </w:p>
    <w:p>
      <w:r>
        <w:rPr>
          <w:b/>
        </w:rPr>
        <w:t xml:space="preserve">Ce que l’on observe : </w:t>
      </w:r>
      <w:r>
        <w:t>il nomme son outil ; il décrit une trace ; il reproduit les gestes.</w:t>
      </w:r>
    </w:p>
    <w:p>
      <w:r>
        <w:rPr>
          <w:b/>
        </w:rPr>
        <w:t xml:space="preserve">Variante : </w:t>
      </w:r>
      <w:r>
        <w:t>un seul outil pour alléger ; comparer deux outils pour enrichir.</w:t>
      </w:r>
    </w:p>
    <w:p>
      <w:pPr>
        <w:pStyle w:val="Heading2"/>
      </w:pPr>
      <w:r>
        <w:t>Atelier : Le décor d’hiver en volume</w:t>
      </w:r>
    </w:p>
    <w:p>
      <w:r>
        <w:t>MS · En moyenne section (à partir de 4 ans)</w:t>
      </w:r>
    </w:p>
    <w:p>
      <w:r>
        <w:rPr>
          <w:b/>
        </w:rPr>
        <w:t xml:space="preserve">Domaine : </w:t>
      </w:r>
      <w:r>
        <w:t>activités artistiques.</w:t>
      </w:r>
    </w:p>
    <w:p>
      <w:r>
        <w:rPr>
          <w:b/>
        </w:rPr>
        <w:t xml:space="preserve">Objectif du programme : </w:t>
      </w:r>
      <w:r>
        <w:t>« Réaliser une composition en deux ou trois dimensions en fonction d’un projet individuel ou collectif » (annexe 2026, à partir de 4 ans) ; en graphisme, l’exemple officiel « Choisir et reproduire des motifs issus de répertoires culturels » (tissus, broderie) ; en chant, « Chanter en exprimant une émotion ».</w:t>
      </w:r>
    </w:p>
    <w:p>
      <w:r>
        <w:rPr>
          <w:b/>
        </w:rPr>
        <w:t xml:space="preserve">Ce que fait l’élève : </w:t>
      </w:r>
      <w:r>
        <w:t>il construit avec son groupe un décor de classe en volume, y reproduit des motifs de tissus d’hiver, puis chante la comptine doucement, puis joyeusement.</w:t>
      </w:r>
    </w:p>
    <w:p>
      <w:r>
        <w:rPr>
          <w:b/>
        </w:rPr>
        <w:t xml:space="preserve">Matériel : </w:t>
      </w:r>
      <w:r>
        <w:t>rouleaux de carton, cartons, papier de soie, colle blanche, photos de tissus d’hiver.</w:t>
      </w:r>
    </w:p>
    <w:p>
      <w:r>
        <w:rPr>
          <w:b/>
        </w:rPr>
        <w:t xml:space="preserve">Durée repère : </w:t>
      </w:r>
      <w:r>
        <w:t>deux séances de 20 minutes.</w:t>
      </w:r>
    </w:p>
    <w:p>
      <w:r>
        <w:rPr>
          <w:b/>
        </w:rPr>
        <w:t xml:space="preserve">Mots du corpus : </w:t>
      </w:r>
      <w:r>
        <w:t>froisser, assembler, motif, rayure.</w:t>
      </w:r>
    </w:p>
    <w:p>
      <w:r>
        <w:rPr>
          <w:b/>
        </w:rPr>
        <w:t xml:space="preserve">Ce que l’on observe : </w:t>
      </w:r>
      <w:r>
        <w:t>il contribue au projet ; il reproduit un motif ; il change sa voix selon l’émotion.</w:t>
      </w:r>
    </w:p>
    <w:p>
      <w:r>
        <w:rPr>
          <w:b/>
        </w:rPr>
        <w:t xml:space="preserve">Variante : </w:t>
      </w:r>
      <w:r>
        <w:t>un seul matériau pour alléger ; expliquer comment son élément tient pour enrichir.</w:t>
      </w:r>
    </w:p>
    <w:p>
      <w:pPr>
        <w:pStyle w:val="Heading2"/>
      </w:pPr>
      <w:r>
        <w:t>Atelier : L’affiche de la fête de classe</w:t>
      </w:r>
    </w:p>
    <w:p>
      <w:r>
        <w:t>GS · En grande section (à partir de 5 ans)</w:t>
      </w:r>
    </w:p>
    <w:p>
      <w:r>
        <w:rPr>
          <w:b/>
        </w:rPr>
        <w:t xml:space="preserve">Domaine : </w:t>
      </w:r>
      <w:r>
        <w:t>activités artistiques.</w:t>
      </w:r>
    </w:p>
    <w:p>
      <w:r>
        <w:rPr>
          <w:b/>
        </w:rPr>
        <w:t xml:space="preserve">Objectif du programme : </w:t>
      </w:r>
      <w:r>
        <w:t>« Créer de nouveaux motifs » et « Réaliser une composition à partir de plusieurs contraintes » (annexe 2026, à partir de 5 ans) ; exemple officiel : une affiche « en utilisant trois motifs, deux outils différents, en temps limité et à plusieurs ». En chant : « Chanter avec les autres, en respectant le tempo ».</w:t>
      </w:r>
    </w:p>
    <w:p>
      <w:r>
        <w:rPr>
          <w:b/>
        </w:rPr>
        <w:t xml:space="preserve">Ce que fait l’élève : </w:t>
      </w:r>
      <w:r>
        <w:t>à quatre, en vingt minutes, il réalise l’affiche de la fête de classe avec trois motifs d’hiver et deux outils, puis chante la comptine de mémoire.</w:t>
      </w:r>
    </w:p>
    <w:p>
      <w:r>
        <w:rPr>
          <w:b/>
        </w:rPr>
        <w:t xml:space="preserve">Matériel : </w:t>
      </w:r>
      <w:r>
        <w:t>grande feuille, feutres larges, craies grasses, bandes de motifs du kit, minuteur.</w:t>
      </w:r>
    </w:p>
    <w:p>
      <w:r>
        <w:rPr>
          <w:b/>
        </w:rPr>
        <w:t xml:space="preserve">Durée repère : </w:t>
      </w:r>
      <w:r>
        <w:t>30 minutes.</w:t>
      </w:r>
    </w:p>
    <w:p>
      <w:r>
        <w:rPr>
          <w:b/>
        </w:rPr>
        <w:t xml:space="preserve">Mots du corpus : </w:t>
      </w:r>
      <w:r>
        <w:t>contrainte, motif, outil, tempo.</w:t>
      </w:r>
    </w:p>
    <w:p>
      <w:r>
        <w:rPr>
          <w:b/>
        </w:rPr>
        <w:t xml:space="preserve">Ce que l’on observe : </w:t>
      </w:r>
      <w:r>
        <w:t>il respecte les contraintes ; il invente un motif ; il chante sans l’aide de l’adulte.</w:t>
      </w:r>
    </w:p>
    <w:p>
      <w:r>
        <w:rPr>
          <w:b/>
        </w:rPr>
        <w:t xml:space="preserve">Variante : </w:t>
      </w:r>
      <w:r>
        <w:t>deux motifs sans minuteur pour alléger ; présenter l’affiche pour enrichir.</w:t>
      </w:r>
    </w:p>
    <w:p>
      <w:pPr>
        <w:pStyle w:val="Heading1"/>
      </w:pPr>
      <w:r>
        <w:t>L’acquisition des premiers outils mathématiques</w:t>
      </w:r>
    </w:p>
    <w:p>
      <w:pPr>
        <w:pStyle w:val="Heading2"/>
      </w:pPr>
      <w:r>
        <w:t>Atelier : Autant de boules que de points</w:t>
      </w:r>
    </w:p>
    <w:p>
      <w:r>
        <w:t>PS · En petite section (avant 4 ans)</w:t>
      </w:r>
    </w:p>
    <w:p>
      <w:r>
        <w:rPr>
          <w:b/>
        </w:rPr>
        <w:t xml:space="preserve">Domaine : </w:t>
      </w:r>
      <w:r>
        <w:t>premiers outils mathématiques.</w:t>
      </w:r>
    </w:p>
    <w:p>
      <w:r>
        <w:rPr>
          <w:b/>
        </w:rPr>
        <w:t xml:space="preserve">Objectif du programme : </w:t>
      </w:r>
      <w:r>
        <w:t>« Constituer une collection (jusqu’à trois, voire quatre objets) d’un cardinal donné » et « Connaitre la comptine numérique de un à six » (BO n° 41, avant 4 ans).</w:t>
      </w:r>
    </w:p>
    <w:p>
      <w:r>
        <w:rPr>
          <w:b/>
        </w:rPr>
        <w:t xml:space="preserve">Ce que fait l’élève : </w:t>
      </w:r>
      <w:r>
        <w:t>il tire une carte et pose autant de boules que de points sur un sapin en carton, puis récite la comptine numérique.</w:t>
      </w:r>
    </w:p>
    <w:p>
      <w:r>
        <w:rPr>
          <w:b/>
        </w:rPr>
        <w:t xml:space="preserve">Matériel : </w:t>
      </w:r>
      <w:r>
        <w:t>sapins en carton, grosses boules en tissu trop grandes pour être avalées, cartes de quantités du kit.</w:t>
      </w:r>
    </w:p>
    <w:p>
      <w:r>
        <w:rPr>
          <w:b/>
        </w:rPr>
        <w:t xml:space="preserve">Durée repère : </w:t>
      </w:r>
      <w:r>
        <w:t>15 minutes.</w:t>
      </w:r>
    </w:p>
    <w:p>
      <w:r>
        <w:rPr>
          <w:b/>
        </w:rPr>
        <w:t xml:space="preserve">Mots du corpus : </w:t>
      </w:r>
      <w:r>
        <w:t>autant, encore, un, deux, trois, quatre.</w:t>
      </w:r>
    </w:p>
    <w:p>
      <w:r>
        <w:rPr>
          <w:b/>
        </w:rPr>
        <w:t xml:space="preserve">Ce que l’on observe : </w:t>
      </w:r>
      <w:r>
        <w:t>il réalise une collection de trois, voire quatre ; il vérifie en posant une boule par point.</w:t>
      </w:r>
    </w:p>
    <w:p>
      <w:r>
        <w:rPr>
          <w:b/>
        </w:rPr>
        <w:t xml:space="preserve">Variante : </w:t>
      </w:r>
      <w:r>
        <w:t>collections d’un ou deux pour alléger ; demander la quantité à un camarade pour enrichir.</w:t>
      </w:r>
    </w:p>
    <w:p>
      <w:pPr>
        <w:pStyle w:val="Heading2"/>
      </w:pPr>
      <w:r>
        <w:t>Atelier : Les guirlandes et les boules de six</w:t>
      </w:r>
    </w:p>
    <w:p>
      <w:r>
        <w:t>MS · En moyenne section (à partir de 4 ans)</w:t>
      </w:r>
    </w:p>
    <w:p>
      <w:r>
        <w:rPr>
          <w:b/>
        </w:rPr>
        <w:t xml:space="preserve">Domaine : </w:t>
      </w:r>
      <w:r>
        <w:t>premiers outils mathématiques.</w:t>
      </w:r>
    </w:p>
    <w:p>
      <w:r>
        <w:rPr>
          <w:b/>
        </w:rPr>
        <w:t xml:space="preserve">Objectif du programme : </w:t>
      </w:r>
      <w:r>
        <w:t>« Composer et décomposer des nombres inférieurs ou égaux à six » et « Prolonger l’amorce d’un motif répétitif » (BO n° 41, à partir de 4 ans).</w:t>
      </w:r>
    </w:p>
    <w:p>
      <w:r>
        <w:rPr>
          <w:b/>
        </w:rPr>
        <w:t xml:space="preserve">Ce que fait l’élève : </w:t>
      </w:r>
      <w:r>
        <w:t>il pose six boules de deux couleurs et dit « quatre rouges et deux bleues, ça fait six » ; il prolonge une guirlande ABAB ou AABB et dit la règle.</w:t>
      </w:r>
    </w:p>
    <w:p>
      <w:r>
        <w:rPr>
          <w:b/>
        </w:rPr>
        <w:t xml:space="preserve">Matériel : </w:t>
      </w:r>
      <w:r>
        <w:t>sapins en carton, grosses boules de deux couleurs, cartes de quantités et bandes de motifs du kit.</w:t>
      </w:r>
    </w:p>
    <w:p>
      <w:r>
        <w:rPr>
          <w:b/>
        </w:rPr>
        <w:t xml:space="preserve">Durée repère : </w:t>
      </w:r>
      <w:r>
        <w:t>20 minutes.</w:t>
      </w:r>
    </w:p>
    <w:p>
      <w:r>
        <w:rPr>
          <w:b/>
        </w:rPr>
        <w:t xml:space="preserve">Mots du corpus : </w:t>
      </w:r>
      <w:r>
        <w:t>autant, plus, moins, après.</w:t>
      </w:r>
    </w:p>
    <w:p>
      <w:r>
        <w:rPr>
          <w:b/>
        </w:rPr>
        <w:t xml:space="preserve">Ce que l’on observe : </w:t>
      </w:r>
      <w:r>
        <w:t>il trouve deux décompositions de six ; il prolonge un motif répétitif.</w:t>
      </w:r>
    </w:p>
    <w:p>
      <w:r>
        <w:rPr>
          <w:b/>
        </w:rPr>
        <w:t xml:space="preserve">Variante : </w:t>
      </w:r>
      <w:r>
        <w:t>jusqu’à quatre pour alléger ; inventer un motif pour un camarade pour enrichir.</w:t>
      </w:r>
    </w:p>
    <w:p>
      <w:pPr>
        <w:pStyle w:val="Heading2"/>
      </w:pPr>
      <w:r>
        <w:t>Atelier : Distribuer les paquets</w:t>
      </w:r>
    </w:p>
    <w:p>
      <w:r>
        <w:t>GS · En grande section (à partir de 5 ans)</w:t>
      </w:r>
    </w:p>
    <w:p>
      <w:r>
        <w:rPr>
          <w:b/>
        </w:rPr>
        <w:t xml:space="preserve">Domaine : </w:t>
      </w:r>
      <w:r>
        <w:t>premiers outils mathématiques.</w:t>
      </w:r>
    </w:p>
    <w:p>
      <w:r>
        <w:rPr>
          <w:b/>
        </w:rPr>
        <w:t xml:space="preserve">Objectif du programme : </w:t>
      </w:r>
      <w:r>
        <w:t>« Déterminer la valeur d’une part dans un problème de partage équitable (avec éventuellement un reste) » et « Repérer et décrire oralement la structure d’un motif évolutif » (BO n° 41, à partir de 5 ans).</w:t>
      </w:r>
    </w:p>
    <w:p>
      <w:r>
        <w:rPr>
          <w:b/>
        </w:rPr>
        <w:t xml:space="preserve">Ce que fait l’élève : </w:t>
      </w:r>
      <w:r>
        <w:t>il partage dix paquets entre deux, puis trois traineaux, dit ce qui reste, puis décrit et continue une guirlande évolutive (un sapin, une boule, un sapin, deux boules…).</w:t>
      </w:r>
    </w:p>
    <w:p>
      <w:r>
        <w:rPr>
          <w:b/>
        </w:rPr>
        <w:t xml:space="preserve">Matériel : </w:t>
      </w:r>
      <w:r>
        <w:t>dix jetons « paquets », trois boîtes, bandes de motifs évolutifs du kit.</w:t>
      </w:r>
    </w:p>
    <w:p>
      <w:r>
        <w:rPr>
          <w:b/>
        </w:rPr>
        <w:t xml:space="preserve">Durée repère : </w:t>
      </w:r>
      <w:r>
        <w:t>20 minutes.</w:t>
      </w:r>
    </w:p>
    <w:p>
      <w:r>
        <w:rPr>
          <w:b/>
        </w:rPr>
        <w:t xml:space="preserve">Mots du corpus : </w:t>
      </w:r>
      <w:r>
        <w:t>partager, chacun, il reste, une de plus.</w:t>
      </w:r>
    </w:p>
    <w:p>
      <w:r>
        <w:rPr>
          <w:b/>
        </w:rPr>
        <w:t xml:space="preserve">Ce que l’on observe : </w:t>
      </w:r>
      <w:r>
        <w:t>il distribue et vérifie l’égalité des parts ; il décrit la règle d’un motif évolutif.</w:t>
      </w:r>
    </w:p>
    <w:p>
      <w:r>
        <w:rPr>
          <w:b/>
        </w:rPr>
        <w:t xml:space="preserve">Variante : </w:t>
      </w:r>
      <w:r>
        <w:t>six paquets entre deux pour alléger ; au-delà de dix pour enrichir.</w:t>
      </w:r>
    </w:p>
    <w:p>
      <w:pPr>
        <w:pStyle w:val="Heading1"/>
      </w:pPr>
      <w:r>
        <w:t>Se repérer dans le temps et l’espace</w:t>
      </w:r>
    </w:p>
    <w:p>
      <w:pPr>
        <w:pStyle w:val="Heading2"/>
      </w:pPr>
      <w:r>
        <w:t>Atelier : Les moments de la journée en hiver</w:t>
      </w:r>
    </w:p>
    <w:p>
      <w:r>
        <w:t>PS · En petite section (avant 4 ans)</w:t>
      </w:r>
    </w:p>
    <w:p>
      <w:r>
        <w:rPr>
          <w:b/>
        </w:rPr>
        <w:t xml:space="preserve">Domaine : </w:t>
      </w:r>
      <w:r>
        <w:t>temps et espace.</w:t>
      </w:r>
    </w:p>
    <w:p>
      <w:r>
        <w:rPr>
          <w:b/>
        </w:rPr>
        <w:t xml:space="preserve">Objectif du programme : </w:t>
      </w:r>
      <w:r>
        <w:t>« Identifier les principaux moments d’une journée » et « Aborder la notion de saison à partir de quelques faits observables » (annexe 2026, avant 4 ans).</w:t>
      </w:r>
    </w:p>
    <w:p>
      <w:r>
        <w:rPr>
          <w:b/>
        </w:rPr>
        <w:t xml:space="preserve">Ce que fait l’élève : </w:t>
      </w:r>
      <w:r>
        <w:t>il remet dans l’ordre trois photos de la journée, puis observe l’hiver dans la cour : froid, givre, arbres nus, selon le climat local.</w:t>
      </w:r>
    </w:p>
    <w:p>
      <w:r>
        <w:rPr>
          <w:b/>
        </w:rPr>
        <w:t xml:space="preserve">Matériel : </w:t>
      </w:r>
      <w:r>
        <w:t>photos de la classe, vêtements chauds.</w:t>
      </w:r>
    </w:p>
    <w:p>
      <w:r>
        <w:rPr>
          <w:b/>
        </w:rPr>
        <w:t xml:space="preserve">Durée repère : </w:t>
      </w:r>
      <w:r>
        <w:t>20 minutes.</w:t>
      </w:r>
    </w:p>
    <w:p>
      <w:r>
        <w:rPr>
          <w:b/>
        </w:rPr>
        <w:t xml:space="preserve">Mots du corpus : </w:t>
      </w:r>
      <w:r>
        <w:t>matin, après, froid, givre, hiver.</w:t>
      </w:r>
    </w:p>
    <w:p>
      <w:r>
        <w:rPr>
          <w:b/>
        </w:rPr>
        <w:t xml:space="preserve">Ce que l’on observe : </w:t>
      </w:r>
      <w:r>
        <w:t>il dit ce qui vient après ; il nomme un signe de l’hiver.</w:t>
      </w:r>
    </w:p>
    <w:p>
      <w:r>
        <w:rPr>
          <w:b/>
        </w:rPr>
        <w:t xml:space="preserve">Variante : </w:t>
      </w:r>
      <w:r>
        <w:t>deux photos pour alléger ; comparer matin et soir pour enrichir.</w:t>
      </w:r>
    </w:p>
    <w:p>
      <w:pPr>
        <w:pStyle w:val="Heading2"/>
      </w:pPr>
      <w:r>
        <w:t>Atelier : Le compte à rebours jusqu’aux vacances</w:t>
      </w:r>
    </w:p>
    <w:p>
      <w:r>
        <w:t>MS · En moyenne section (à partir de 4 ans)</w:t>
      </w:r>
    </w:p>
    <w:p>
      <w:r>
        <w:rPr>
          <w:b/>
        </w:rPr>
        <w:t xml:space="preserve">Domaine : </w:t>
      </w:r>
      <w:r>
        <w:t>temps et espace.</w:t>
      </w:r>
    </w:p>
    <w:p>
      <w:r>
        <w:rPr>
          <w:b/>
        </w:rPr>
        <w:t xml:space="preserve">Objectif du programme : </w:t>
      </w:r>
      <w:r>
        <w:t>« Établir des jours qui servent de repères dans la semaine » (annexe 2026, à partir de 4 ans) ; exemple officiel : utiliser « les mots aujourd’hui, demain, hier ».</w:t>
      </w:r>
    </w:p>
    <w:p>
      <w:r>
        <w:rPr>
          <w:b/>
        </w:rPr>
        <w:t xml:space="preserve">Ce que fait l’élève : </w:t>
      </w:r>
      <w:r>
        <w:t>chaque matin, il retire une étiquette de la bande, qui ne compte que les jours de classe, et dit ce qu’on a fait hier et ce qu’on fera demain.</w:t>
      </w:r>
    </w:p>
    <w:p>
      <w:r>
        <w:rPr>
          <w:b/>
        </w:rPr>
        <w:t xml:space="preserve">Matériel : </w:t>
      </w:r>
      <w:r>
        <w:t>bande du compte à rebours, étiquettes des jours, pinces à linge.</w:t>
      </w:r>
    </w:p>
    <w:p>
      <w:r>
        <w:rPr>
          <w:b/>
        </w:rPr>
        <w:t xml:space="preserve">Durée repère : </w:t>
      </w:r>
      <w:r>
        <w:t>5 à 10 minutes par jour.</w:t>
      </w:r>
    </w:p>
    <w:p>
      <w:r>
        <w:rPr>
          <w:b/>
        </w:rPr>
        <w:t xml:space="preserve">Mots du corpus : </w:t>
      </w:r>
      <w:r>
        <w:t>hier, aujourd’hui, demain, encore.</w:t>
      </w:r>
    </w:p>
    <w:p>
      <w:r>
        <w:rPr>
          <w:b/>
        </w:rPr>
        <w:t xml:space="preserve">Ce que l’on observe : </w:t>
      </w:r>
      <w:r>
        <w:t>il emploie hier, aujourd’hui et demain à bon escient.</w:t>
      </w:r>
    </w:p>
    <w:p>
      <w:r>
        <w:rPr>
          <w:b/>
        </w:rPr>
        <w:t xml:space="preserve">Variante : </w:t>
      </w:r>
      <w:r>
        <w:t>« aujourd’hui » et « demain » seulement pour alléger ; prévoir les étiquettes restantes pour enrichir.</w:t>
      </w:r>
    </w:p>
    <w:p>
      <w:pPr>
        <w:pStyle w:val="Heading2"/>
      </w:pPr>
      <w:r>
        <w:t>Atelier : Le calendrier de décembre et la chasse aux paquets</w:t>
      </w:r>
    </w:p>
    <w:p>
      <w:r>
        <w:t>GS · En grande section (à partir de 5 ans)</w:t>
      </w:r>
    </w:p>
    <w:p>
      <w:r>
        <w:rPr>
          <w:b/>
        </w:rPr>
        <w:t xml:space="preserve">Domaine : </w:t>
      </w:r>
      <w:r>
        <w:t>temps et espace.</w:t>
      </w:r>
    </w:p>
    <w:p>
      <w:r>
        <w:rPr>
          <w:b/>
        </w:rPr>
        <w:t xml:space="preserve">Objectif du programme : </w:t>
      </w:r>
      <w:r>
        <w:t>« Énoncer la date » (annexe 2026, à partir de 5 ans) ; exemple officiel : « Associer certains mois de l’année à un évènement marquant (anniversaires, fêtes, vacances) » ; en espace, « Réaliser un trajet, un parcours dans un environnement connu ».</w:t>
      </w:r>
    </w:p>
    <w:p>
      <w:r>
        <w:rPr>
          <w:b/>
        </w:rPr>
        <w:t xml:space="preserve">Ce que fait l’élève : </w:t>
      </w:r>
      <w:r>
        <w:t>il compose la date, complète le calendrier de décembre 2026 du kit (dernier jour de classe : vendredi 18), situe un évènement « dans trois jours », puis retrouve des paquets cachés avec un plan de la classe.</w:t>
      </w:r>
    </w:p>
    <w:p>
      <w:r>
        <w:rPr>
          <w:b/>
        </w:rPr>
        <w:t xml:space="preserve">Matériel : </w:t>
      </w:r>
      <w:r>
        <w:t>calendrier du kit, étiquettes de la date, plan simple de la classe, trois paquets en carton.</w:t>
      </w:r>
    </w:p>
    <w:p>
      <w:r>
        <w:rPr>
          <w:b/>
        </w:rPr>
        <w:t xml:space="preserve">Durée repère : </w:t>
      </w:r>
      <w:r>
        <w:t>30 minutes.</w:t>
      </w:r>
    </w:p>
    <w:p>
      <w:r>
        <w:rPr>
          <w:b/>
        </w:rPr>
        <w:t xml:space="preserve">Mots du corpus : </w:t>
      </w:r>
      <w:r>
        <w:t>décembre, date, vacances, plan, derrière.</w:t>
      </w:r>
    </w:p>
    <w:p>
      <w:r>
        <w:rPr>
          <w:b/>
        </w:rPr>
        <w:t xml:space="preserve">Ce que l’on observe : </w:t>
      </w:r>
      <w:r>
        <w:t>il énonce la date ; il associe décembre aux vacances ; il retrouve un paquet grâce au plan.</w:t>
      </w:r>
    </w:p>
    <w:p>
      <w:r>
        <w:rPr>
          <w:b/>
        </w:rPr>
        <w:t xml:space="preserve">Variante : </w:t>
      </w:r>
      <w:r>
        <w:t>un plan avec photos pour alléger ; coder une cachette pour un camarade pour enrichir.</w:t>
      </w:r>
    </w:p>
    <w:p>
      <w:pPr>
        <w:pStyle w:val="Heading1"/>
      </w:pPr>
      <w:r>
        <w:t>Découvrir le monde du vivant, de la matière et des objets</w:t>
      </w:r>
    </w:p>
    <w:p>
      <w:pPr>
        <w:pStyle w:val="Heading2"/>
      </w:pPr>
      <w:r>
        <w:t>Atelier : Fabriquer de la glace et la faire fondre</w:t>
      </w:r>
    </w:p>
    <w:p>
      <w:r>
        <w:t>PS · En petite section (avant 4 ans)</w:t>
      </w:r>
    </w:p>
    <w:p>
      <w:r>
        <w:rPr>
          <w:b/>
        </w:rPr>
        <w:t xml:space="preserve">Domaine : </w:t>
      </w:r>
      <w:r>
        <w:t>vivant, matière, objets.</w:t>
      </w:r>
    </w:p>
    <w:p>
      <w:r>
        <w:rPr>
          <w:b/>
        </w:rPr>
        <w:t xml:space="preserve">Objectif du programme : </w:t>
      </w:r>
      <w:r>
        <w:t>« Découvrir et observer la fusion et la solidification de l’eau » (annexe 2026, avant 4 ans) ; exemple officiel : « Observer, manipuler et fabriquer de la glace (dehors ou en utilisant un mélange réfrigérant), la faire fondre ».</w:t>
      </w:r>
    </w:p>
    <w:p>
      <w:r>
        <w:rPr>
          <w:b/>
        </w:rPr>
        <w:t xml:space="preserve">Ce que fait l’élève : </w:t>
      </w:r>
      <w:r>
        <w:t>il remplit des bacs à glaçons, les pose dehors par temps de gel ou dans un mélange réfrigérant préparé par l’adulte, puis regarde la glace fondre en classe. Le congélateur de l’école est une variante de Prépare Mes Cours.</w:t>
      </w:r>
    </w:p>
    <w:p>
      <w:r>
        <w:rPr>
          <w:b/>
        </w:rPr>
        <w:t xml:space="preserve">Matériel : </w:t>
      </w:r>
      <w:r>
        <w:t>bacs à glaçons souples, pichet en plastique, serviettes, glace pilée et sel pour l’adulte.</w:t>
      </w:r>
    </w:p>
    <w:p>
      <w:r>
        <w:rPr>
          <w:b/>
        </w:rPr>
        <w:t xml:space="preserve">Durée repère : </w:t>
      </w:r>
      <w:r>
        <w:t>10 minutes, puis 15 minutes le lendemain.</w:t>
      </w:r>
    </w:p>
    <w:p>
      <w:r>
        <w:rPr>
          <w:b/>
        </w:rPr>
        <w:t xml:space="preserve">Mots du corpus : </w:t>
      </w:r>
      <w:r>
        <w:t>eau, glace, froid, dur, fondre.</w:t>
      </w:r>
    </w:p>
    <w:p>
      <w:r>
        <w:rPr>
          <w:b/>
        </w:rPr>
        <w:t xml:space="preserve">Ce que l’on observe : </w:t>
      </w:r>
      <w:r>
        <w:t>il décrit la glace ; il constate qu’elle redevient de l’eau.</w:t>
      </w:r>
    </w:p>
    <w:p>
      <w:r>
        <w:rPr>
          <w:b/>
        </w:rPr>
        <w:t xml:space="preserve">Variante : </w:t>
      </w:r>
      <w:r>
        <w:t>observer seulement pour alléger ; comparer soleil et ombre pour enrichir.</w:t>
      </w:r>
    </w:p>
    <w:p>
      <w:pPr>
        <w:pStyle w:val="Heading2"/>
      </w:pPr>
      <w:r>
        <w:t>Atelier : Libérer un personnage pris dans un glaçon</w:t>
      </w:r>
    </w:p>
    <w:p>
      <w:r>
        <w:t>MS · En moyenne section (à partir de 4 ans)</w:t>
      </w:r>
    </w:p>
    <w:p>
      <w:r>
        <w:rPr>
          <w:b/>
        </w:rPr>
        <w:t xml:space="preserve">Domaine : </w:t>
      </w:r>
      <w:r>
        <w:t>vivant, matière, objets.</w:t>
      </w:r>
    </w:p>
    <w:p>
      <w:r>
        <w:rPr>
          <w:b/>
        </w:rPr>
        <w:t xml:space="preserve">Objectif du programme : </w:t>
      </w:r>
      <w:r>
        <w:t>« Identifier une condition favorable à la fusion de la glace » (annexe 2026, à partir de 4 ans), avec l’exemple officiel : faire fondre des glaçons « pour libérer un personnage pris à l’intérieur ».</w:t>
      </w:r>
    </w:p>
    <w:p>
      <w:r>
        <w:rPr>
          <w:b/>
        </w:rPr>
        <w:t xml:space="preserve">Ce que fait l’élève : </w:t>
      </w:r>
      <w:r>
        <w:t>en groupe, il teste plusieurs idées (eau tiède, sel, mains) et garde trace de ce qui marche le mieux.</w:t>
      </w:r>
    </w:p>
    <w:p>
      <w:r>
        <w:rPr>
          <w:b/>
        </w:rPr>
        <w:t xml:space="preserve">Matériel : </w:t>
      </w:r>
      <w:r>
        <w:t>gros glaçons préparés la veille, figurines trop grandes pour être avalées et d’un seul tenant, bacs, serviettes, eau tiède, sel.</w:t>
      </w:r>
    </w:p>
    <w:p>
      <w:r>
        <w:rPr>
          <w:b/>
        </w:rPr>
        <w:t xml:space="preserve">Durée repère : </w:t>
      </w:r>
      <w:r>
        <w:t>30 minutes (voir la fiche de préparation).</w:t>
      </w:r>
    </w:p>
    <w:p>
      <w:r>
        <w:rPr>
          <w:b/>
        </w:rPr>
        <w:t xml:space="preserve">Mots du corpus : </w:t>
      </w:r>
      <w:r>
        <w:t>fondre, plus vite, tiède, libérer.</w:t>
      </w:r>
    </w:p>
    <w:p>
      <w:r>
        <w:rPr>
          <w:b/>
        </w:rPr>
        <w:t xml:space="preserve">Ce que l’on observe : </w:t>
      </w:r>
      <w:r>
        <w:t>il propose et teste une idée ; il dit ce qui fait fondre la glace plus vite.</w:t>
      </w:r>
    </w:p>
    <w:p>
      <w:r>
        <w:rPr>
          <w:b/>
        </w:rPr>
        <w:t xml:space="preserve">Variante : </w:t>
      </w:r>
      <w:r>
        <w:t>deux moyens pour alléger ; prévoir avant de tester pour enrichir.</w:t>
      </w:r>
    </w:p>
    <w:p>
      <w:pPr>
        <w:pStyle w:val="Heading2"/>
      </w:pPr>
      <w:r>
        <w:t>Atelier : La recette des sablés de fête</w:t>
      </w:r>
    </w:p>
    <w:p>
      <w:r>
        <w:t>GS · En grande section (à partir de 5 ans)</w:t>
      </w:r>
    </w:p>
    <w:p>
      <w:r>
        <w:rPr>
          <w:b/>
        </w:rPr>
        <w:t xml:space="preserve">Domaine : </w:t>
      </w:r>
      <w:r>
        <w:t>vivant, matière, objets.</w:t>
      </w:r>
    </w:p>
    <w:p>
      <w:r>
        <w:rPr>
          <w:b/>
        </w:rPr>
        <w:t xml:space="preserve">Objectif du programme : </w:t>
      </w:r>
      <w:r>
        <w:t>« Construire, fabriquer, réaliser en suivant une recette ou une fiche technique » et « Identifier et prévenir les risques liés à certains objets » (annexe 2026, à partir de 5 ans).</w:t>
      </w:r>
    </w:p>
    <w:p>
      <w:r>
        <w:rPr>
          <w:b/>
        </w:rPr>
        <w:t xml:space="preserve">Ce que fait l’élève : </w:t>
      </w:r>
      <w:r>
        <w:t>il suit les cartes-étapes en pictogrammes. Pour découper des sablés identiques, le groupe teste l’emporte-pièce, les ciseaux et le couteau en bois, sans réponse imposée (exemple du programme à partir de 4 ans, réinvesti). L’adulte fait cuire.</w:t>
      </w:r>
    </w:p>
    <w:p>
      <w:r>
        <w:rPr>
          <w:b/>
        </w:rPr>
        <w:t xml:space="preserve">Matériel : </w:t>
      </w:r>
      <w:r>
        <w:t>250 g de farine, 125 g de beurre mou, 100 g de sucre, un œuf, saladier, rouleau, emporte-pièces, ciseaux à bouts ronds, couteau en bois.</w:t>
      </w:r>
    </w:p>
    <w:p>
      <w:r>
        <w:rPr>
          <w:b/>
        </w:rPr>
        <w:t xml:space="preserve">Durée repère : </w:t>
      </w:r>
      <w:r>
        <w:t>40 minutes, plus la cuisson.</w:t>
      </w:r>
    </w:p>
    <w:p>
      <w:r>
        <w:rPr>
          <w:b/>
        </w:rPr>
        <w:t xml:space="preserve">Mots du corpus : </w:t>
      </w:r>
      <w:r>
        <w:t>recette, étape, mélanger, étaler, cuire.</w:t>
      </w:r>
    </w:p>
    <w:p>
      <w:r>
        <w:rPr>
          <w:b/>
        </w:rPr>
        <w:t xml:space="preserve">Ce que l’on observe : </w:t>
      </w:r>
      <w:r>
        <w:t>il suit l’ordre des étapes ; il justifie le choix de l’outil ; il nomme un risque.</w:t>
      </w:r>
    </w:p>
    <w:p>
      <w:r>
        <w:rPr>
          <w:b/>
        </w:rPr>
        <w:t xml:space="preserve">Variante : </w:t>
      </w:r>
      <w:r>
        <w:t>pâte préparée par l’adulte pour alléger ; remettre les étapes en ordre pour enrichir.</w:t>
      </w:r>
    </w:p>
    <w:p>
      <w:pPr>
        <w:pStyle w:val="Heading1"/>
      </w:pPr>
      <w:r>
        <w:t>Comptine des boules et des flocons</w:t>
      </w:r>
    </w:p>
    <w:p>
      <w:r>
        <w:t>Une boule sur le sapin,</w:t>
      </w:r>
    </w:p>
    <w:p>
      <w:r>
        <w:t>deux flocons sur le chemin,</w:t>
      </w:r>
    </w:p>
    <w:p>
      <w:r>
        <w:t>trois paquets sous le sapin vert,</w:t>
      </w:r>
    </w:p>
    <w:p>
      <w:r>
        <w:t>quatre moufles pour l’hiver,</w:t>
      </w:r>
    </w:p>
    <w:p>
      <w:r>
        <w:t>cinq lumières dans la nuit :</w:t>
      </w:r>
    </w:p>
    <w:p>
      <w:r>
        <w:t>on recompte, c’est reparti !</w:t>
      </w:r>
    </w:p>
    <w:p>
      <w:r>
        <w:t>Six bonnets au portemanteau,</w:t>
      </w:r>
    </w:p>
    <w:p>
      <w:r>
        <w:t>sept glaçons dans le seau d’eau,</w:t>
      </w:r>
    </w:p>
    <w:p>
      <w:r>
        <w:t>huit étoiles en papier,</w:t>
      </w:r>
    </w:p>
    <w:p>
      <w:r>
        <w:t>neuf guirlandes à accrocher,</w:t>
      </w:r>
    </w:p>
    <w:p>
      <w:r>
        <w:t>dix sablés sur le plateau :</w:t>
      </w:r>
    </w:p>
    <w:p>
      <w:r>
        <w:t>on partage, c’est bien plus beau !</w:t>
      </w:r>
    </w:p>
    <w:p>
      <w:pPr>
        <w:pStyle w:val="Heading2"/>
      </w:pPr>
      <w:r>
        <w:t>Étapes de la recette des sablés (GS)</w:t>
      </w:r>
    </w:p>
    <w:p>
      <w:r>
        <w:t>1. Se laver les mains et mettre un tablier.</w:t>
      </w:r>
    </w:p>
    <w:p>
      <w:r>
        <w:t>2. Verser la farine et le sucre dans le saladier.</w:t>
      </w:r>
    </w:p>
    <w:p>
      <w:r>
        <w:t>3. Ajouter le beurre coupé en dés par l’adulte, puis l’œuf.</w:t>
      </w:r>
    </w:p>
    <w:p>
      <w:r>
        <w:t>4. Mélanger jusqu’à former une boule.</w:t>
      </w:r>
    </w:p>
    <w:p>
      <w:r>
        <w:t>5. Étaler la pâte au rouleau.</w:t>
      </w:r>
    </w:p>
    <w:p>
      <w:r>
        <w:t>6. Découper les sablés avec l’outil choisi.</w:t>
      </w:r>
    </w:p>
    <w:p>
      <w:r>
        <w:t>7. Poser les sablés sur la plaque : l’adulte les fait cuire.</w:t>
      </w:r>
    </w:p>
    <w:p>
      <w:r>
        <w:t>8. Laisser refroidir, puis partager en respectant les allergies.</w:t>
      </w:r>
    </w:p>
    <w:p>
      <w:r>
        <w:br w:type="page"/>
      </w:r>
    </w:p>
    <w:p>
      <w:pPr>
        <w:pStyle w:val="Heading1"/>
      </w:pPr>
      <w:r>
        <w:t>Une progression sur deux semaines, du 7 au 18 décembre 2026</w:t>
      </w:r>
    </w:p>
    <w:p>
      <w:r>
        <w:t>En zones A, B et C, la période 2 va du lundi 2 novembre au vendredi 18 décembre 2026 (sept semaines). Cette progression couvre les deux dernières, soit dix jours ouvrés : en semaine de 4 jours, 8 jours de classe ; supprimer une rotation (le mercredi). Les ateliers tournent pour que chaque élève rencontre le même objectif plusieurs fois. C’est un exemple, pas une norme ; voir aussi notre emploi du temps de maternelle (preparemescours.fr/blog/emploi-du-temps-maternelle-2026-2027).</w:t>
      </w:r>
    </w:p>
    <w:p>
      <w:pPr>
        <w:pStyle w:val="Heading2"/>
      </w:pPr>
      <w:r>
        <w:t>Semaine 1</w:t>
      </w:r>
    </w:p>
    <w:tbl>
      <w:tblPr>
        <w:tblStyle w:val="TableGrid"/>
        <w:tblW w:type="auto" w:w="0"/>
        <w:tblLook w:firstColumn="1" w:firstRow="1" w:lastColumn="0" w:lastRow="0" w:noHBand="0" w:noVBand="1" w:val="04A0"/>
      </w:tblPr>
      <w:tblGrid>
        <w:gridCol w:w="2493"/>
        <w:gridCol w:w="2493"/>
        <w:gridCol w:w="2493"/>
        <w:gridCol w:w="2493"/>
      </w:tblGrid>
      <w:tr>
        <w:tc>
          <w:tcPr>
            <w:tcW w:type="dxa" w:w="2493"/>
          </w:tcPr>
          <w:p>
            <w:r>
              <w:rPr>
                <w:b/>
              </w:rPr>
              <w:t>Jour</w:t>
            </w:r>
          </w:p>
        </w:tc>
        <w:tc>
          <w:tcPr>
            <w:tcW w:type="dxa" w:w="2493"/>
          </w:tcPr>
          <w:p>
            <w:r>
              <w:rPr>
                <w:b/>
              </w:rPr>
              <w:t>Langage et temps</w:t>
            </w:r>
          </w:p>
        </w:tc>
        <w:tc>
          <w:tcPr>
            <w:tcW w:type="dxa" w:w="2493"/>
          </w:tcPr>
          <w:p>
            <w:r>
              <w:rPr>
                <w:b/>
              </w:rPr>
              <w:t>Ateliers tournants</w:t>
            </w:r>
          </w:p>
        </w:tc>
        <w:tc>
          <w:tcPr>
            <w:tcW w:type="dxa" w:w="2493"/>
          </w:tcPr>
          <w:p>
            <w:r>
              <w:rPr>
                <w:b/>
              </w:rPr>
              <w:t>Corps, arts et chant</w:t>
            </w:r>
          </w:p>
        </w:tc>
      </w:tr>
      <w:tr>
        <w:tc>
          <w:tcPr>
            <w:tcW w:type="dxa" w:w="2493"/>
          </w:tcPr>
          <w:p>
            <w:r>
              <w:t>Lundi 7</w:t>
            </w:r>
          </w:p>
        </w:tc>
        <w:tc>
          <w:tcPr>
            <w:tcW w:type="dxa" w:w="2493"/>
          </w:tcPr>
          <w:p>
            <w:r>
              <w:t>Découverte du corpus</w:t>
            </w:r>
          </w:p>
        </w:tc>
        <w:tc>
          <w:tcPr>
            <w:tcW w:type="dxa" w:w="2493"/>
          </w:tcPr>
          <w:p>
            <w:r>
              <w:t>Glace à fabriquer (PS) ; glaçons pour mardi (MS) ; recette annoncée (GS)</w:t>
            </w:r>
          </w:p>
        </w:tc>
        <w:tc>
          <w:tcPr>
            <w:tcW w:type="dxa" w:w="2493"/>
          </w:tcPr>
          <w:p>
            <w:r>
              <w:t>Ronde d’hiver (PS)</w:t>
            </w:r>
          </w:p>
        </w:tc>
      </w:tr>
      <w:tr>
        <w:tc>
          <w:tcPr>
            <w:tcW w:type="dxa" w:w="2493"/>
          </w:tcPr>
          <w:p>
            <w:r>
              <w:t>Mardi 8</w:t>
            </w:r>
          </w:p>
        </w:tc>
        <w:tc>
          <w:tcPr>
            <w:tcW w:type="dxa" w:w="2493"/>
          </w:tcPr>
          <w:p>
            <w:r>
              <w:t>Jeu « Peux-tu me donner… ? » ; compte à rebours (MS)</w:t>
            </w:r>
          </w:p>
        </w:tc>
        <w:tc>
          <w:tcPr>
            <w:tcW w:type="dxa" w:w="2493"/>
          </w:tcPr>
          <w:p>
            <w:r>
              <w:t>Glace fondue (PS) ; personnage pris dans la glace (MS) ; calendrier (GS)</w:t>
            </w:r>
          </w:p>
        </w:tc>
        <w:tc>
          <w:tcPr>
            <w:tcW w:type="dxa" w:w="2493"/>
          </w:tcPr>
          <w:p>
            <w:r>
              <w:t>Livrer les paquets (MS) ; comptine</w:t>
            </w:r>
          </w:p>
        </w:tc>
      </w:tr>
      <w:tr>
        <w:tc>
          <w:tcPr>
            <w:tcW w:type="dxa" w:w="2493"/>
          </w:tcPr>
          <w:p>
            <w:r>
              <w:t>Mercredi 9 (selon l’organisation)</w:t>
            </w:r>
          </w:p>
        </w:tc>
        <w:tc>
          <w:tcPr>
            <w:tcW w:type="dxa" w:w="2493"/>
          </w:tcPr>
          <w:p>
            <w:r>
              <w:t>Imagier : nommer et ranger</w:t>
            </w:r>
          </w:p>
        </w:tc>
        <w:tc>
          <w:tcPr>
            <w:tcW w:type="dxa" w:w="2493"/>
          </w:tcPr>
          <w:p>
            <w:r>
              <w:t>Cartes de quantités</w:t>
            </w:r>
          </w:p>
        </w:tc>
        <w:tc>
          <w:tcPr>
            <w:tcW w:type="dxa" w:w="2493"/>
          </w:tcPr>
          <w:p>
            <w:r>
              <w:t>Pochoirs (PS)</w:t>
            </w:r>
          </w:p>
        </w:tc>
      </w:tr>
      <w:tr>
        <w:tc>
          <w:tcPr>
            <w:tcW w:type="dxa" w:w="2493"/>
          </w:tcPr>
          <w:p>
            <w:r>
              <w:t>Jeudi 10</w:t>
            </w:r>
          </w:p>
        </w:tc>
        <w:tc>
          <w:tcPr>
            <w:tcW w:type="dxa" w:w="2493"/>
          </w:tcPr>
          <w:p>
            <w:r>
              <w:t>Intrus (MS) ; syllabes (GS)</w:t>
            </w:r>
          </w:p>
        </w:tc>
        <w:tc>
          <w:tcPr>
            <w:tcW w:type="dxa" w:w="2493"/>
          </w:tcPr>
          <w:p>
            <w:r>
              <w:t>Boules (PS) ; guirlandes (MS) ; motifs évolutifs (GS)</w:t>
            </w:r>
          </w:p>
        </w:tc>
        <w:tc>
          <w:tcPr>
            <w:tcW w:type="dxa" w:w="2493"/>
          </w:tcPr>
          <w:p>
            <w:r>
              <w:t>Protéger les paquets (GS) ; motifs de tissus (MS)</w:t>
            </w:r>
          </w:p>
        </w:tc>
      </w:tr>
      <w:tr>
        <w:tc>
          <w:tcPr>
            <w:tcW w:type="dxa" w:w="2493"/>
          </w:tcPr>
          <w:p>
            <w:r>
              <w:t>Vendredi 11</w:t>
            </w:r>
          </w:p>
        </w:tc>
        <w:tc>
          <w:tcPr>
            <w:tcW w:type="dxa" w:w="2493"/>
          </w:tcPr>
          <w:p>
            <w:r>
              <w:t>Retour sur la semaine</w:t>
            </w:r>
          </w:p>
        </w:tc>
        <w:tc>
          <w:tcPr>
            <w:tcW w:type="dxa" w:w="2493"/>
          </w:tcPr>
          <w:p>
            <w:r>
              <w:t>Moments de la journée (PS) ; date (GS)</w:t>
            </w:r>
          </w:p>
        </w:tc>
        <w:tc>
          <w:tcPr>
            <w:tcW w:type="dxa" w:w="2493"/>
          </w:tcPr>
          <w:p>
            <w:r>
              <w:t>Chant et émotion</w:t>
            </w:r>
          </w:p>
        </w:tc>
      </w:tr>
    </w:tbl>
    <w:p>
      <w:pPr>
        <w:pStyle w:val="Heading2"/>
      </w:pPr>
      <w:r>
        <w:t>Semaine 2</w:t>
      </w:r>
    </w:p>
    <w:tbl>
      <w:tblPr>
        <w:tblStyle w:val="TableGrid"/>
        <w:tblW w:type="auto" w:w="0"/>
        <w:tblLook w:firstColumn="1" w:firstRow="1" w:lastColumn="0" w:lastRow="0" w:noHBand="0" w:noVBand="1" w:val="04A0"/>
      </w:tblPr>
      <w:tblGrid>
        <w:gridCol w:w="2493"/>
        <w:gridCol w:w="2493"/>
        <w:gridCol w:w="2493"/>
        <w:gridCol w:w="2493"/>
      </w:tblGrid>
      <w:tr>
        <w:tc>
          <w:tcPr>
            <w:tcW w:type="dxa" w:w="2493"/>
          </w:tcPr>
          <w:p>
            <w:r>
              <w:rPr>
                <w:b/>
              </w:rPr>
              <w:t>Jour</w:t>
            </w:r>
          </w:p>
        </w:tc>
        <w:tc>
          <w:tcPr>
            <w:tcW w:type="dxa" w:w="2493"/>
          </w:tcPr>
          <w:p>
            <w:r>
              <w:rPr>
                <w:b/>
              </w:rPr>
              <w:t>Langage et temps</w:t>
            </w:r>
          </w:p>
        </w:tc>
        <w:tc>
          <w:tcPr>
            <w:tcW w:type="dxa" w:w="2493"/>
          </w:tcPr>
          <w:p>
            <w:r>
              <w:rPr>
                <w:b/>
              </w:rPr>
              <w:t>Ateliers tournants</w:t>
            </w:r>
          </w:p>
        </w:tc>
        <w:tc>
          <w:tcPr>
            <w:tcW w:type="dxa" w:w="2493"/>
          </w:tcPr>
          <w:p>
            <w:r>
              <w:rPr>
                <w:b/>
              </w:rPr>
              <w:t>Corps, arts et chant</w:t>
            </w:r>
          </w:p>
        </w:tc>
      </w:tr>
      <w:tr>
        <w:tc>
          <w:tcPr>
            <w:tcW w:type="dxa" w:w="2493"/>
          </w:tcPr>
          <w:p>
            <w:r>
              <w:t>Lundi 14</w:t>
            </w:r>
          </w:p>
        </w:tc>
        <w:tc>
          <w:tcPr>
            <w:tcW w:type="dxa" w:w="2493"/>
          </w:tcPr>
          <w:p>
            <w:r>
              <w:t>Réemploi du corpus ; les deux glaces (MS)</w:t>
            </w:r>
          </w:p>
        </w:tc>
        <w:tc>
          <w:tcPr>
            <w:tcW w:type="dxa" w:w="2493"/>
          </w:tcPr>
          <w:p>
            <w:r>
              <w:t>Décor en volume (MS) ; partage (GS)</w:t>
            </w:r>
          </w:p>
        </w:tc>
        <w:tc>
          <w:tcPr>
            <w:tcW w:type="dxa" w:w="2493"/>
          </w:tcPr>
          <w:p>
            <w:r>
              <w:t>Séance du module</w:t>
            </w:r>
          </w:p>
        </w:tc>
      </w:tr>
      <w:tr>
        <w:tc>
          <w:tcPr>
            <w:tcW w:type="dxa" w:w="2493"/>
          </w:tcPr>
          <w:p>
            <w:r>
              <w:t>Mardi 15</w:t>
            </w:r>
          </w:p>
        </w:tc>
        <w:tc>
          <w:tcPr>
            <w:tcW w:type="dxa" w:w="2493"/>
          </w:tcPr>
          <w:p>
            <w:r>
              <w:t>Compte à rebours</w:t>
            </w:r>
          </w:p>
        </w:tc>
        <w:tc>
          <w:tcPr>
            <w:tcW w:type="dxa" w:w="2493"/>
          </w:tcPr>
          <w:p>
            <w:r>
              <w:t>Sablés, groupe 1 (GS) ; boules (PS)</w:t>
            </w:r>
          </w:p>
        </w:tc>
        <w:tc>
          <w:tcPr>
            <w:tcW w:type="dxa" w:w="2493"/>
          </w:tcPr>
          <w:p>
            <w:r>
              <w:t>Affiche de la fête (GS)</w:t>
            </w:r>
          </w:p>
        </w:tc>
      </w:tr>
      <w:tr>
        <w:tc>
          <w:tcPr>
            <w:tcW w:type="dxa" w:w="2493"/>
          </w:tcPr>
          <w:p>
            <w:r>
              <w:t>Mercredi 16 (selon l’organisation)</w:t>
            </w:r>
          </w:p>
        </w:tc>
        <w:tc>
          <w:tcPr>
            <w:tcW w:type="dxa" w:w="2493"/>
          </w:tcPr>
          <w:p>
            <w:r>
              <w:t>Jeu de l’intrus</w:t>
            </w:r>
          </w:p>
        </w:tc>
        <w:tc>
          <w:tcPr>
            <w:tcW w:type="dxa" w:w="2493"/>
          </w:tcPr>
          <w:p>
            <w:r>
              <w:t>Guirlandes (MS)</w:t>
            </w:r>
          </w:p>
        </w:tc>
        <w:tc>
          <w:tcPr>
            <w:tcW w:type="dxa" w:w="2493"/>
          </w:tcPr>
          <w:p>
            <w:r>
              <w:t>Comptine de mémoire</w:t>
            </w:r>
          </w:p>
        </w:tc>
      </w:tr>
      <w:tr>
        <w:tc>
          <w:tcPr>
            <w:tcW w:type="dxa" w:w="2493"/>
          </w:tcPr>
          <w:p>
            <w:r>
              <w:t>Jeudi 17</w:t>
            </w:r>
          </w:p>
        </w:tc>
        <w:tc>
          <w:tcPr>
            <w:tcW w:type="dxa" w:w="2493"/>
          </w:tcPr>
          <w:p>
            <w:r>
              <w:t>Carte de vœux (GS)</w:t>
            </w:r>
          </w:p>
        </w:tc>
        <w:tc>
          <w:tcPr>
            <w:tcW w:type="dxa" w:w="2493"/>
          </w:tcPr>
          <w:p>
            <w:r>
              <w:t>Sablés, groupe 2 (GS) ; chasse aux paquets (GS) ; pochoirs (PS)</w:t>
            </w:r>
          </w:p>
        </w:tc>
        <w:tc>
          <w:tcPr>
            <w:tcW w:type="dxa" w:w="2493"/>
          </w:tcPr>
          <w:p>
            <w:r>
              <w:t>Grand jeu de Noël</w:t>
            </w:r>
          </w:p>
        </w:tc>
      </w:tr>
      <w:tr>
        <w:tc>
          <w:tcPr>
            <w:tcW w:type="dxa" w:w="2493"/>
          </w:tcPr>
          <w:p>
            <w:r>
              <w:t>Vendredi 18, dernier jour de classe</w:t>
            </w:r>
          </w:p>
        </w:tc>
        <w:tc>
          <w:tcPr>
            <w:tcW w:type="dxa" w:w="2493"/>
          </w:tcPr>
          <w:p>
            <w:r>
              <w:t>Bilan avec l’imagier</w:t>
            </w:r>
          </w:p>
        </w:tc>
        <w:tc>
          <w:tcPr>
            <w:tcW w:type="dxa" w:w="2493"/>
          </w:tcPr>
          <w:p>
            <w:r>
              <w:t>Fête de classe sans caractère religieux</w:t>
            </w:r>
          </w:p>
        </w:tc>
        <w:tc>
          <w:tcPr>
            <w:tcW w:type="dxa" w:w="2493"/>
          </w:tcPr>
          <w:p>
            <w:r>
              <w:t>Ronde tous ensemble</w:t>
            </w:r>
          </w:p>
        </w:tc>
      </w:tr>
    </w:tbl>
    <w:p>
      <w:pPr>
        <w:pStyle w:val="Heading2"/>
      </w:pPr>
      <w:r>
        <w:t>Version courte</w:t>
      </w:r>
    </w:p>
    <w:p>
      <w:r>
        <w:t>Si vous commencez plus tard, gardez la semaine du 14 au 18 décembre : corpus le lundi, glace ou recette le mardi, mathématiques le jeudi, arts et fête le vendredi.</w:t>
      </w:r>
    </w:p>
    <w:p>
      <w:r>
        <w:br w:type="page"/>
      </w:r>
    </w:p>
    <w:p>
      <w:pPr>
        <w:pStyle w:val="Heading1"/>
      </w:pPr>
      <w:r>
        <w:t>Exemple de fiche de préparation : libérer un personnage pris dans la glace (moyenne section)</w:t>
      </w:r>
    </w:p>
    <w:p>
      <w:r>
        <w:rPr>
          <w:b/>
        </w:rPr>
        <w:t xml:space="preserve">Domaine : </w:t>
      </w:r>
      <w:r>
        <w:t>découvrir le monde du vivant, de la matière et des objets.</w:t>
      </w:r>
    </w:p>
    <w:p>
      <w:r>
        <w:rPr>
          <w:b/>
        </w:rPr>
        <w:t xml:space="preserve">Compétence : </w:t>
      </w:r>
      <w:r>
        <w:t>découvrir les états de la matière.</w:t>
      </w:r>
    </w:p>
    <w:p>
      <w:r>
        <w:rPr>
          <w:b/>
        </w:rPr>
        <w:t xml:space="preserve">Objectif : </w:t>
      </w:r>
      <w:r>
        <w:t>« Identifier une condition favorable à la fusion de la glace » (à partir de 4 ans).</w:t>
      </w:r>
    </w:p>
    <w:p>
      <w:r>
        <w:rPr>
          <w:b/>
        </w:rPr>
        <w:t xml:space="preserve">Exemple de réussite officiel : </w:t>
      </w:r>
      <w:r>
        <w:t>« Rechercher ensemble différentes manières de faire fondre des glaçons par exemple pour libérer un personnage pris à l’intérieur, les tester et garder trace des observations ».</w:t>
      </w:r>
    </w:p>
    <w:p>
      <w:r>
        <w:rPr>
          <w:b/>
        </w:rPr>
        <w:t xml:space="preserve">Prérequis : </w:t>
      </w:r>
      <w:r>
        <w:t>avoir vu de la glace fondre.</w:t>
      </w:r>
    </w:p>
    <w:p>
      <w:r>
        <w:rPr>
          <w:b/>
        </w:rPr>
        <w:t xml:space="preserve">Matériel : </w:t>
      </w:r>
      <w:r>
        <w:t>glaçons préparés la veille, figurines trop grandes pour être avalées et d’un seul tenant, bacs, serviettes, eau tiède, sel, cuillères.</w:t>
      </w:r>
    </w:p>
    <w:p>
      <w:r>
        <w:rPr>
          <w:b/>
        </w:rPr>
        <w:t xml:space="preserve">Sécurité : </w:t>
      </w:r>
      <w:r>
        <w:t>sol essuyé aussitôt ; manipulations du froid brèves ; aucun objet avalable ; eau tiède, jamais chaude.</w:t>
      </w:r>
    </w:p>
    <w:p>
      <w:r>
        <w:rPr>
          <w:b/>
        </w:rPr>
        <w:t xml:space="preserve">Langage visé : </w:t>
      </w:r>
      <w:r>
        <w:t>fondre, plus vite, tiède, « ça marche mieux avec ».</w:t>
      </w:r>
    </w:p>
    <w:p>
      <w:r>
        <w:t>Déroulement en 4 temps :</w:t>
      </w:r>
    </w:p>
    <w:p>
      <w:r>
        <w:t>1. Situation-problème (5 minutes). « Comment libérer ce personnage ? » Chacun propose une idée.</w:t>
      </w:r>
    </w:p>
    <w:p>
      <w:r>
        <w:t>2. Recherche en petits groupes (15 minutes). Chaque groupe teste deux idées.</w:t>
      </w:r>
    </w:p>
    <w:p>
      <w:r>
        <w:t>3. Mise en commun (5 minutes). Quel personnage a été libéré le plus vite ?</w:t>
      </w:r>
    </w:p>
    <w:p>
      <w:r>
        <w:t>4. Trace (5 minutes). Photos et phrase dictée à l’adulte : « Avec l’eau tiède, la glace a fondu plus vite. »</w:t>
      </w:r>
    </w:p>
    <w:p>
      <w:r>
        <w:rPr>
          <w:b/>
        </w:rPr>
        <w:t xml:space="preserve">Différenciation : </w:t>
      </w:r>
      <w:r>
        <w:t>un seul moyen avec l’adulte, ou prévoir le gagnant avant de tester.</w:t>
      </w:r>
    </w:p>
    <w:p>
      <w:r>
        <w:rPr>
          <w:b/>
        </w:rPr>
        <w:t xml:space="preserve">Observation : </w:t>
      </w:r>
      <w:r>
        <w:t>il propose, teste, explique.</w:t>
      </w:r>
    </w:p>
    <w:p>
      <w:r>
        <w:rPr>
          <w:b/>
        </w:rPr>
        <w:t xml:space="preserve">Prolongement : </w:t>
      </w:r>
      <w:r>
        <w:t>en GS, nommer les états de l’eau.</w:t>
      </w:r>
    </w:p>
    <w:p>
      <w:pPr>
        <w:pStyle w:val="Heading1"/>
      </w:pPr>
      <w:r>
        <w:t>Grille d’observation</w:t>
      </w:r>
    </w:p>
    <w:p>
      <w:r>
        <w:t>La grille du kit reprend « ce que l’on observe » avec trois colonnes : réussit seul, avec aide, pas encore observé. Pas de note, pas de classement, pas de « niveau attendu national ». Reportez vos observations dans le carnet de suivi de votre école ; voir aussi l’évaluation diagnostique en maternelle (preparemescours.fr/blog/evaluation-diagnostique-maternelle).</w:t>
      </w:r>
    </w:p>
    <w:tbl>
      <w:tblPr>
        <w:tblStyle w:val="TableGrid"/>
        <w:tblW w:type="auto" w:w="0"/>
        <w:tblLook w:firstColumn="1" w:firstRow="1" w:lastColumn="0" w:lastRow="0" w:noHBand="0" w:noVBand="1" w:val="04A0"/>
      </w:tblPr>
      <w:tblGrid>
        <w:gridCol w:w="2493"/>
        <w:gridCol w:w="2493"/>
        <w:gridCol w:w="2493"/>
        <w:gridCol w:w="2493"/>
      </w:tblGrid>
      <w:tr>
        <w:tc>
          <w:tcPr>
            <w:tcW w:type="dxa" w:w="2493"/>
          </w:tcPr>
          <w:p>
            <w:r>
              <w:rPr>
                <w:b/>
              </w:rPr>
              <w:t>En petite section (avant 4 ans)</w:t>
            </w:r>
          </w:p>
        </w:tc>
        <w:tc>
          <w:tcPr>
            <w:tcW w:type="dxa" w:w="2493"/>
          </w:tcPr>
          <w:p>
            <w:r>
              <w:rPr>
                <w:b/>
              </w:rPr>
              <w:t>Réussit seul</w:t>
            </w:r>
          </w:p>
        </w:tc>
        <w:tc>
          <w:tcPr>
            <w:tcW w:type="dxa" w:w="2493"/>
          </w:tcPr>
          <w:p>
            <w:r>
              <w:rPr>
                <w:b/>
              </w:rPr>
              <w:t>Réussit avec aide</w:t>
            </w:r>
          </w:p>
        </w:tc>
        <w:tc>
          <w:tcPr>
            <w:tcW w:type="dxa" w:w="2493"/>
          </w:tcPr>
          <w:p>
            <w:r>
              <w:rPr>
                <w:b/>
              </w:rPr>
              <w:t>Pas encore observé</w:t>
            </w:r>
          </w:p>
        </w:tc>
      </w:tr>
      <w:tr>
        <w:tc>
          <w:tcPr>
            <w:tcW w:type="dxa" w:w="2493"/>
          </w:tcPr>
          <w:p>
            <w:r>
              <w:t>Le corpus « Noël et hiver » en jeu : il donne l’objet nommé ; il nomme cinq mots ; il range un objet dans la bonne boîte.</w:t>
            </w:r>
          </w:p>
        </w:tc>
        <w:tc>
          <w:tcPr>
            <w:tcW w:type="dxa" w:w="2493"/>
          </w:tcPr>
          <w:p>
            <w:r/>
          </w:p>
        </w:tc>
        <w:tc>
          <w:tcPr>
            <w:tcW w:type="dxa" w:w="2493"/>
          </w:tcPr>
          <w:p>
            <w:r/>
          </w:p>
        </w:tc>
        <w:tc>
          <w:tcPr>
            <w:tcW w:type="dxa" w:w="2493"/>
          </w:tcPr>
          <w:p>
            <w:r/>
          </w:p>
        </w:tc>
      </w:tr>
      <w:tr>
        <w:tc>
          <w:tcPr>
            <w:tcW w:type="dxa" w:w="2493"/>
          </w:tcPr>
          <w:p>
            <w:r>
              <w:t>La ronde d’hiver : il suit la ronde ; il s’arrête au signal ; il propose un geste.</w:t>
            </w:r>
          </w:p>
        </w:tc>
        <w:tc>
          <w:tcPr>
            <w:tcW w:type="dxa" w:w="2493"/>
          </w:tcPr>
          <w:p>
            <w:r/>
          </w:p>
        </w:tc>
        <w:tc>
          <w:tcPr>
            <w:tcW w:type="dxa" w:w="2493"/>
          </w:tcPr>
          <w:p>
            <w:r/>
          </w:p>
        </w:tc>
        <w:tc>
          <w:tcPr>
            <w:tcW w:type="dxa" w:w="2493"/>
          </w:tcPr>
          <w:p>
            <w:r/>
          </w:p>
        </w:tc>
      </w:tr>
      <w:tr>
        <w:tc>
          <w:tcPr>
            <w:tcW w:type="dxa" w:w="2493"/>
          </w:tcPr>
          <w:p>
            <w:r>
              <w:t>Sapins au pochoir et comptine à gestes : il nomme son outil ; il décrit une trace ; il reproduit les gestes.</w:t>
            </w:r>
          </w:p>
        </w:tc>
        <w:tc>
          <w:tcPr>
            <w:tcW w:type="dxa" w:w="2493"/>
          </w:tcPr>
          <w:p>
            <w:r/>
          </w:p>
        </w:tc>
        <w:tc>
          <w:tcPr>
            <w:tcW w:type="dxa" w:w="2493"/>
          </w:tcPr>
          <w:p>
            <w:r/>
          </w:p>
        </w:tc>
        <w:tc>
          <w:tcPr>
            <w:tcW w:type="dxa" w:w="2493"/>
          </w:tcPr>
          <w:p>
            <w:r/>
          </w:p>
        </w:tc>
      </w:tr>
      <w:tr>
        <w:tc>
          <w:tcPr>
            <w:tcW w:type="dxa" w:w="2493"/>
          </w:tcPr>
          <w:p>
            <w:r>
              <w:t>Autant de boules que de points : il réalise une collection de trois, voire quatre ; il vérifie en posant une boule par point.</w:t>
            </w:r>
          </w:p>
        </w:tc>
        <w:tc>
          <w:tcPr>
            <w:tcW w:type="dxa" w:w="2493"/>
          </w:tcPr>
          <w:p>
            <w:r/>
          </w:p>
        </w:tc>
        <w:tc>
          <w:tcPr>
            <w:tcW w:type="dxa" w:w="2493"/>
          </w:tcPr>
          <w:p>
            <w:r/>
          </w:p>
        </w:tc>
        <w:tc>
          <w:tcPr>
            <w:tcW w:type="dxa" w:w="2493"/>
          </w:tcPr>
          <w:p>
            <w:r/>
          </w:p>
        </w:tc>
      </w:tr>
      <w:tr>
        <w:tc>
          <w:tcPr>
            <w:tcW w:type="dxa" w:w="2493"/>
          </w:tcPr>
          <w:p>
            <w:r>
              <w:t>Les moments de la journée en hiver : il dit ce qui vient après ; il nomme un signe de l’hiver.</w:t>
            </w:r>
          </w:p>
        </w:tc>
        <w:tc>
          <w:tcPr>
            <w:tcW w:type="dxa" w:w="2493"/>
          </w:tcPr>
          <w:p>
            <w:r/>
          </w:p>
        </w:tc>
        <w:tc>
          <w:tcPr>
            <w:tcW w:type="dxa" w:w="2493"/>
          </w:tcPr>
          <w:p>
            <w:r/>
          </w:p>
        </w:tc>
        <w:tc>
          <w:tcPr>
            <w:tcW w:type="dxa" w:w="2493"/>
          </w:tcPr>
          <w:p>
            <w:r/>
          </w:p>
        </w:tc>
      </w:tr>
      <w:tr>
        <w:tc>
          <w:tcPr>
            <w:tcW w:type="dxa" w:w="2493"/>
          </w:tcPr>
          <w:p>
            <w:r>
              <w:t>Fabriquer de la glace et la faire fondre : il décrit la glace ; il constate qu’elle redevient de l’eau.</w:t>
            </w:r>
          </w:p>
        </w:tc>
        <w:tc>
          <w:tcPr>
            <w:tcW w:type="dxa" w:w="2493"/>
          </w:tcPr>
          <w:p>
            <w:r/>
          </w:p>
        </w:tc>
        <w:tc>
          <w:tcPr>
            <w:tcW w:type="dxa" w:w="2493"/>
          </w:tcPr>
          <w:p>
            <w:r/>
          </w:p>
        </w:tc>
        <w:tc>
          <w:tcPr>
            <w:tcW w:type="dxa" w:w="2493"/>
          </w:tcPr>
          <w:p>
            <w:r/>
          </w:p>
        </w:tc>
      </w:tr>
    </w:tbl>
    <w:p/>
    <w:tbl>
      <w:tblPr>
        <w:tblStyle w:val="TableGrid"/>
        <w:tblW w:type="auto" w:w="0"/>
        <w:tblLook w:firstColumn="1" w:firstRow="1" w:lastColumn="0" w:lastRow="0" w:noHBand="0" w:noVBand="1" w:val="04A0"/>
      </w:tblPr>
      <w:tblGrid>
        <w:gridCol w:w="2493"/>
        <w:gridCol w:w="2493"/>
        <w:gridCol w:w="2493"/>
        <w:gridCol w:w="2493"/>
      </w:tblGrid>
      <w:tr>
        <w:tc>
          <w:tcPr>
            <w:tcW w:type="dxa" w:w="2493"/>
          </w:tcPr>
          <w:p>
            <w:r>
              <w:rPr>
                <w:b/>
              </w:rPr>
              <w:t>En moyenne section (à partir de 4 ans)</w:t>
            </w:r>
          </w:p>
        </w:tc>
        <w:tc>
          <w:tcPr>
            <w:tcW w:type="dxa" w:w="2493"/>
          </w:tcPr>
          <w:p>
            <w:r>
              <w:rPr>
                <w:b/>
              </w:rPr>
              <w:t>Réussit seul</w:t>
            </w:r>
          </w:p>
        </w:tc>
        <w:tc>
          <w:tcPr>
            <w:tcW w:type="dxa" w:w="2493"/>
          </w:tcPr>
          <w:p>
            <w:r>
              <w:rPr>
                <w:b/>
              </w:rPr>
              <w:t>Réussit avec aide</w:t>
            </w:r>
          </w:p>
        </w:tc>
        <w:tc>
          <w:tcPr>
            <w:tcW w:type="dxa" w:w="2493"/>
          </w:tcPr>
          <w:p>
            <w:r>
              <w:rPr>
                <w:b/>
              </w:rPr>
              <w:t>Pas encore observé</w:t>
            </w:r>
          </w:p>
        </w:tc>
      </w:tr>
      <w:tr>
        <w:tc>
          <w:tcPr>
            <w:tcW w:type="dxa" w:w="2493"/>
          </w:tcPr>
          <w:p>
            <w:r>
              <w:t>Trier, trouver l’intrus et les deux glaces : il justifie un classement ; il explique l’intrus ; il distingue les deux glaces.</w:t>
            </w:r>
          </w:p>
        </w:tc>
        <w:tc>
          <w:tcPr>
            <w:tcW w:type="dxa" w:w="2493"/>
          </w:tcPr>
          <w:p>
            <w:r/>
          </w:p>
        </w:tc>
        <w:tc>
          <w:tcPr>
            <w:tcW w:type="dxa" w:w="2493"/>
          </w:tcPr>
          <w:p>
            <w:r/>
          </w:p>
        </w:tc>
        <w:tc>
          <w:tcPr>
            <w:tcW w:type="dxa" w:w="2493"/>
          </w:tcPr>
          <w:p>
            <w:r/>
          </w:p>
        </w:tc>
      </w:tr>
      <w:tr>
        <w:tc>
          <w:tcPr>
            <w:tcW w:type="dxa" w:w="2493"/>
          </w:tcPr>
          <w:p>
            <w:r>
              <w:t>Livrer les paquets : il attend son partenaire ; il respecte les zones ; il dit comment l’équipe s’est organisée.</w:t>
            </w:r>
          </w:p>
        </w:tc>
        <w:tc>
          <w:tcPr>
            <w:tcW w:type="dxa" w:w="2493"/>
          </w:tcPr>
          <w:p>
            <w:r/>
          </w:p>
        </w:tc>
        <w:tc>
          <w:tcPr>
            <w:tcW w:type="dxa" w:w="2493"/>
          </w:tcPr>
          <w:p>
            <w:r/>
          </w:p>
        </w:tc>
        <w:tc>
          <w:tcPr>
            <w:tcW w:type="dxa" w:w="2493"/>
          </w:tcPr>
          <w:p>
            <w:r/>
          </w:p>
        </w:tc>
      </w:tr>
      <w:tr>
        <w:tc>
          <w:tcPr>
            <w:tcW w:type="dxa" w:w="2493"/>
          </w:tcPr>
          <w:p>
            <w:r>
              <w:t>Le décor d’hiver en volume : il contribue au projet ; il reproduit un motif ; il change sa voix selon l’émotion.</w:t>
            </w:r>
          </w:p>
        </w:tc>
        <w:tc>
          <w:tcPr>
            <w:tcW w:type="dxa" w:w="2493"/>
          </w:tcPr>
          <w:p>
            <w:r/>
          </w:p>
        </w:tc>
        <w:tc>
          <w:tcPr>
            <w:tcW w:type="dxa" w:w="2493"/>
          </w:tcPr>
          <w:p>
            <w:r/>
          </w:p>
        </w:tc>
        <w:tc>
          <w:tcPr>
            <w:tcW w:type="dxa" w:w="2493"/>
          </w:tcPr>
          <w:p>
            <w:r/>
          </w:p>
        </w:tc>
      </w:tr>
      <w:tr>
        <w:tc>
          <w:tcPr>
            <w:tcW w:type="dxa" w:w="2493"/>
          </w:tcPr>
          <w:p>
            <w:r>
              <w:t>Les guirlandes et les boules de six : il trouve deux décompositions de six ; il prolonge un motif répétitif.</w:t>
            </w:r>
          </w:p>
        </w:tc>
        <w:tc>
          <w:tcPr>
            <w:tcW w:type="dxa" w:w="2493"/>
          </w:tcPr>
          <w:p>
            <w:r/>
          </w:p>
        </w:tc>
        <w:tc>
          <w:tcPr>
            <w:tcW w:type="dxa" w:w="2493"/>
          </w:tcPr>
          <w:p>
            <w:r/>
          </w:p>
        </w:tc>
        <w:tc>
          <w:tcPr>
            <w:tcW w:type="dxa" w:w="2493"/>
          </w:tcPr>
          <w:p>
            <w:r/>
          </w:p>
        </w:tc>
      </w:tr>
      <w:tr>
        <w:tc>
          <w:tcPr>
            <w:tcW w:type="dxa" w:w="2493"/>
          </w:tcPr>
          <w:p>
            <w:r>
              <w:t>Le compte à rebours jusqu’aux vacances : il emploie hier, aujourd’hui et demain à bon escient.</w:t>
            </w:r>
          </w:p>
        </w:tc>
        <w:tc>
          <w:tcPr>
            <w:tcW w:type="dxa" w:w="2493"/>
          </w:tcPr>
          <w:p>
            <w:r/>
          </w:p>
        </w:tc>
        <w:tc>
          <w:tcPr>
            <w:tcW w:type="dxa" w:w="2493"/>
          </w:tcPr>
          <w:p>
            <w:r/>
          </w:p>
        </w:tc>
        <w:tc>
          <w:tcPr>
            <w:tcW w:type="dxa" w:w="2493"/>
          </w:tcPr>
          <w:p>
            <w:r/>
          </w:p>
        </w:tc>
      </w:tr>
      <w:tr>
        <w:tc>
          <w:tcPr>
            <w:tcW w:type="dxa" w:w="2493"/>
          </w:tcPr>
          <w:p>
            <w:r>
              <w:t>Libérer un personnage pris dans un glaçon : il propose et teste une idée ; il dit ce qui fait fondre la glace plus vite.</w:t>
            </w:r>
          </w:p>
        </w:tc>
        <w:tc>
          <w:tcPr>
            <w:tcW w:type="dxa" w:w="2493"/>
          </w:tcPr>
          <w:p>
            <w:r/>
          </w:p>
        </w:tc>
        <w:tc>
          <w:tcPr>
            <w:tcW w:type="dxa" w:w="2493"/>
          </w:tcPr>
          <w:p>
            <w:r/>
          </w:p>
        </w:tc>
        <w:tc>
          <w:tcPr>
            <w:tcW w:type="dxa" w:w="2493"/>
          </w:tcPr>
          <w:p>
            <w:r/>
          </w:p>
        </w:tc>
      </w:tr>
    </w:tbl>
    <w:p/>
    <w:tbl>
      <w:tblPr>
        <w:tblStyle w:val="TableGrid"/>
        <w:tblW w:type="auto" w:w="0"/>
        <w:tblLook w:firstColumn="1" w:firstRow="1" w:lastColumn="0" w:lastRow="0" w:noHBand="0" w:noVBand="1" w:val="04A0"/>
      </w:tblPr>
      <w:tblGrid>
        <w:gridCol w:w="2493"/>
        <w:gridCol w:w="2493"/>
        <w:gridCol w:w="2493"/>
        <w:gridCol w:w="2493"/>
      </w:tblGrid>
      <w:tr>
        <w:tc>
          <w:tcPr>
            <w:tcW w:type="dxa" w:w="2493"/>
          </w:tcPr>
          <w:p>
            <w:r>
              <w:rPr>
                <w:b/>
              </w:rPr>
              <w:t>En grande section (à partir de 5 ans)</w:t>
            </w:r>
          </w:p>
        </w:tc>
        <w:tc>
          <w:tcPr>
            <w:tcW w:type="dxa" w:w="2493"/>
          </w:tcPr>
          <w:p>
            <w:r>
              <w:rPr>
                <w:b/>
              </w:rPr>
              <w:t>Réussit seul</w:t>
            </w:r>
          </w:p>
        </w:tc>
        <w:tc>
          <w:tcPr>
            <w:tcW w:type="dxa" w:w="2493"/>
          </w:tcPr>
          <w:p>
            <w:r>
              <w:rPr>
                <w:b/>
              </w:rPr>
              <w:t>Réussit avec aide</w:t>
            </w:r>
          </w:p>
        </w:tc>
        <w:tc>
          <w:tcPr>
            <w:tcW w:type="dxa" w:w="2493"/>
          </w:tcPr>
          <w:p>
            <w:r>
              <w:rPr>
                <w:b/>
              </w:rPr>
              <w:t>Pas encore observé</w:t>
            </w:r>
          </w:p>
        </w:tc>
      </w:tr>
      <w:tr>
        <w:tc>
          <w:tcPr>
            <w:tcW w:type="dxa" w:w="2493"/>
          </w:tcPr>
          <w:p>
            <w:r>
              <w:t>La carte de vœux dictée à l’adulte : il reformule une phrase correcte ; il segmente un mot ; il repère un mot oublié à la relecture.</w:t>
            </w:r>
          </w:p>
        </w:tc>
        <w:tc>
          <w:tcPr>
            <w:tcW w:type="dxa" w:w="2493"/>
          </w:tcPr>
          <w:p>
            <w:r/>
          </w:p>
        </w:tc>
        <w:tc>
          <w:tcPr>
            <w:tcW w:type="dxa" w:w="2493"/>
          </w:tcPr>
          <w:p>
            <w:r/>
          </w:p>
        </w:tc>
        <w:tc>
          <w:tcPr>
            <w:tcW w:type="dxa" w:w="2493"/>
          </w:tcPr>
          <w:p>
            <w:r/>
          </w:p>
        </w:tc>
      </w:tr>
      <w:tr>
        <w:tc>
          <w:tcPr>
            <w:tcW w:type="dxa" w:w="2493"/>
          </w:tcPr>
          <w:p>
            <w:r>
              <w:t>Protéger les paquets du lutin : il tient son rôle ; il propose une stratégie ; il accepte la décision de l’arbitre.</w:t>
            </w:r>
          </w:p>
        </w:tc>
        <w:tc>
          <w:tcPr>
            <w:tcW w:type="dxa" w:w="2493"/>
          </w:tcPr>
          <w:p>
            <w:r/>
          </w:p>
        </w:tc>
        <w:tc>
          <w:tcPr>
            <w:tcW w:type="dxa" w:w="2493"/>
          </w:tcPr>
          <w:p>
            <w:r/>
          </w:p>
        </w:tc>
        <w:tc>
          <w:tcPr>
            <w:tcW w:type="dxa" w:w="2493"/>
          </w:tcPr>
          <w:p>
            <w:r/>
          </w:p>
        </w:tc>
      </w:tr>
      <w:tr>
        <w:tc>
          <w:tcPr>
            <w:tcW w:type="dxa" w:w="2493"/>
          </w:tcPr>
          <w:p>
            <w:r>
              <w:t>L’affiche de la fête de classe : il respecte les contraintes ; il invente un motif ; il chante sans l’aide de l’adulte.</w:t>
            </w:r>
          </w:p>
        </w:tc>
        <w:tc>
          <w:tcPr>
            <w:tcW w:type="dxa" w:w="2493"/>
          </w:tcPr>
          <w:p>
            <w:r/>
          </w:p>
        </w:tc>
        <w:tc>
          <w:tcPr>
            <w:tcW w:type="dxa" w:w="2493"/>
          </w:tcPr>
          <w:p>
            <w:r/>
          </w:p>
        </w:tc>
        <w:tc>
          <w:tcPr>
            <w:tcW w:type="dxa" w:w="2493"/>
          </w:tcPr>
          <w:p>
            <w:r/>
          </w:p>
        </w:tc>
      </w:tr>
      <w:tr>
        <w:tc>
          <w:tcPr>
            <w:tcW w:type="dxa" w:w="2493"/>
          </w:tcPr>
          <w:p>
            <w:r>
              <w:t>Distribuer les paquets : il distribue et vérifie l’égalité des parts ; il décrit la règle d’un motif évolutif.</w:t>
            </w:r>
          </w:p>
        </w:tc>
        <w:tc>
          <w:tcPr>
            <w:tcW w:type="dxa" w:w="2493"/>
          </w:tcPr>
          <w:p>
            <w:r/>
          </w:p>
        </w:tc>
        <w:tc>
          <w:tcPr>
            <w:tcW w:type="dxa" w:w="2493"/>
          </w:tcPr>
          <w:p>
            <w:r/>
          </w:p>
        </w:tc>
        <w:tc>
          <w:tcPr>
            <w:tcW w:type="dxa" w:w="2493"/>
          </w:tcPr>
          <w:p>
            <w:r/>
          </w:p>
        </w:tc>
      </w:tr>
      <w:tr>
        <w:tc>
          <w:tcPr>
            <w:tcW w:type="dxa" w:w="2493"/>
          </w:tcPr>
          <w:p>
            <w:r>
              <w:t>Le calendrier de décembre et la chasse aux paquets : il énonce la date ; il associe décembre aux vacances ; il retrouve un paquet grâce au plan.</w:t>
            </w:r>
          </w:p>
        </w:tc>
        <w:tc>
          <w:tcPr>
            <w:tcW w:type="dxa" w:w="2493"/>
          </w:tcPr>
          <w:p>
            <w:r/>
          </w:p>
        </w:tc>
        <w:tc>
          <w:tcPr>
            <w:tcW w:type="dxa" w:w="2493"/>
          </w:tcPr>
          <w:p>
            <w:r/>
          </w:p>
        </w:tc>
        <w:tc>
          <w:tcPr>
            <w:tcW w:type="dxa" w:w="2493"/>
          </w:tcPr>
          <w:p>
            <w:r/>
          </w:p>
        </w:tc>
      </w:tr>
      <w:tr>
        <w:tc>
          <w:tcPr>
            <w:tcW w:type="dxa" w:w="2493"/>
          </w:tcPr>
          <w:p>
            <w:r>
              <w:t>La recette des sablés de fête : il suit l’ordre des étapes ; il justifie le choix de l’outil ; il nomme un risque.</w:t>
            </w:r>
          </w:p>
        </w:tc>
        <w:tc>
          <w:tcPr>
            <w:tcW w:type="dxa" w:w="2493"/>
          </w:tcPr>
          <w:p>
            <w:r/>
          </w:p>
        </w:tc>
        <w:tc>
          <w:tcPr>
            <w:tcW w:type="dxa" w:w="2493"/>
          </w:tcPr>
          <w:p>
            <w:r/>
          </w:p>
        </w:tc>
        <w:tc>
          <w:tcPr>
            <w:tcW w:type="dxa" w:w="2493"/>
          </w:tcPr>
          <w:p>
            <w:r/>
          </w:p>
        </w:tc>
      </w:tr>
    </w:tbl>
    <w:p/>
    <w:p>
      <w:pPr>
        <w:pStyle w:val="Heading1"/>
      </w:pPr>
      <w:r>
        <w:t>Check-list sécurité et laïcité</w:t>
      </w:r>
    </w:p>
    <w:p>
      <w:r>
        <w:t>Le programme demande d’apprendre à « identifier et prévenir les risques liés à certains [sic] activités », en citant la chute sur l’eau ou la glace, les outils qui pincent ou coupent et les petits objets qui présentent des risques d’étouffement en cas d’ingestion.</w:t>
      </w:r>
    </w:p>
    <w:p>
      <w:r>
        <w:t>☐ Pas de verre : une boule à neige se fait dans un contenant en plastique fermé par l’adulte, ou pas du tout.</w:t>
      </w:r>
    </w:p>
    <w:p>
      <w:r>
        <w:t>☐ En PS, ni petites perles, ni paillettes libres, ni petits pompons.</w:t>
      </w:r>
    </w:p>
    <w:p>
      <w:r>
        <w:t>☐ Des ciseaux à bouts ronds adaptés.</w:t>
      </w:r>
    </w:p>
    <w:p>
      <w:r>
        <w:t>☐ Le pistolet à colle reste entre les mains de l’adulte, hors de portée des élèves.</w:t>
      </w:r>
    </w:p>
    <w:p>
      <w:r>
        <w:t>☐ Ni bougie, ni flamme ; aucune guirlande électrique manipulée par les élèves.</w:t>
      </w:r>
    </w:p>
    <w:p>
      <w:r>
        <w:t>☐ La pâte à sel ne se goûte pas.</w:t>
      </w:r>
    </w:p>
    <w:p>
      <w:r>
        <w:t>☐ Cuisine : lavage des mains ; vérifier les allergies et les PAI avec la direction et informer les familles ; pas de pâte crue ; cuisson par l’adulte.</w:t>
      </w:r>
    </w:p>
    <w:p>
      <w:r>
        <w:t>☐ Glace : manipulations brèves, sol essuyé aussitôt.</w:t>
      </w:r>
    </w:p>
    <w:p>
      <w:r>
        <w:t xml:space="preserve">☐ un sapin et des décorations d’hiver sans caractère cultuel </w:t>
      </w:r>
    </w:p>
    <w:p>
      <w:r>
        <w:t xml:space="preserve">☐ une fête de classe avec des chants profanes </w:t>
      </w:r>
    </w:p>
    <w:p>
      <w:r>
        <w:t xml:space="preserve">☐ le Père Noël comme figure culturelle </w:t>
      </w:r>
    </w:p>
    <w:p>
      <w:r>
        <w:t>☐ des ateliers sur l’hiver, la glace, les cadeaux et les lumières</w:t>
      </w:r>
    </w:p>
    <w:p>
      <w:r>
        <w:t>☐ Aucun signe ni emblème religieux, sauf circonstances particulières (Vademecum laïcité, Éduscol, fiche 17) ; pas de chant religieux (choix de Prépare Mes Cours).</w:t>
      </w:r>
    </w:p>
    <w:p>
      <w:pPr>
        <w:pStyle w:val="Heading1"/>
      </w:pPr>
      <w:r>
        <w:t>Sources officielles</w:t>
      </w:r>
    </w:p>
    <w:p>
      <w:r>
        <w:t>BO n° 19 du 7 mai 2026 (https://www.education.gouv.fr/sites/default/files/document/boenjs19okpdf-516110.pdf) : arrêté du 16 avril 2026, programme de l’école maternelle, applicable à la rentrée 2026-2027.</w:t>
      </w:r>
    </w:p>
    <w:p>
      <w:r>
        <w:t>Annexe : programme de l’école maternelle (cycle 1) (https://www.education.gouv.fr/sites/default/files/document/annexe-programme-d-enseignement-de-l-ecole-maternelle-cycle-1-516107.pdf).</w:t>
      </w:r>
    </w:p>
    <w:p>
      <w:r>
        <w:t>Programme consolidé du cycle 1 (https://eduscol.education.gouv.fr/sites/default/files/document/programme-cycle-1-consolide-127565.pdf), Éduscol.</w:t>
      </w:r>
    </w:p>
    <w:p>
      <w:r>
        <w:t>BO n° 41 du 31 octobre 2024 (https://www.education.gouv.fr/sites/default/files/document/Bulletin%20officiel%20n%C2%B0%2041%20du%2031%20octobre%202024-404808.pdf) : langage et mathématiques.</w:t>
      </w:r>
    </w:p>
    <w:p>
      <w:r>
        <w:t>Vademecum « La laïcité à l’École » (https://eduscol.education.gouv.fr/sites/default/files/document/vademecum-la-laicite-l-ecole-67884.pdf), Éduscol, fiche 17.</w:t>
      </w:r>
    </w:p>
    <w:p>
      <w:r>
        <w:t>L’application du principe de laïcité à l’école primaire (https://eduscol.education.gouv.fr/sites/default/files/document/2024laicite-ecole-primairewebpdf-104805.pdf), Éduscol, 2024.</w:t>
      </w:r>
    </w:p>
    <w:p>
      <w:r>
        <w:t>Calendrier scolaire officiel (https://data.education.gouv.fr/explore/dataset/fr-en-calendrier-scolaire/), ministère de l’Éducation nationale.</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Activités de Noël en maternelle : version modifiable</dc:title>
  <dc:subject/>
  <dc:creator>Prépare Mes Cours</dc:creator>
  <cp:keywords/>
  <dc:description>generated by python-docx</dc:description>
  <cp:lastModifiedBy/>
  <cp:revision>1</cp:revision>
  <dcterms:created xsi:type="dcterms:W3CDTF">2026-10-23T00:00:00Z</dcterms:created>
  <dcterms:modified xsi:type="dcterms:W3CDTF">2026-10-23T00:00:00Z</dcterms:modified>
  <cp:category/>
</cp:coreProperties>
</file>